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E55F" w14:textId="0490CAB8" w:rsidR="00043C59" w:rsidRPr="00043C59" w:rsidRDefault="00043C59" w:rsidP="00043C59">
      <w:pPr>
        <w:pStyle w:val="Title"/>
        <w:jc w:val="center"/>
        <w:rPr>
          <w:color w:val="156082" w:themeColor="accent1"/>
          <w:sz w:val="52"/>
          <w:szCs w:val="52"/>
        </w:rPr>
      </w:pPr>
      <w:r w:rsidRPr="00043C59">
        <w:rPr>
          <w:color w:val="156082" w:themeColor="accent1"/>
          <w:sz w:val="52"/>
          <w:szCs w:val="52"/>
        </w:rPr>
        <w:t>Basketball Ireland U14 Regional Academy Player Selection Policy</w:t>
      </w:r>
    </w:p>
    <w:p w14:paraId="4FDFF29B" w14:textId="6DD57BC4" w:rsidR="00043C59" w:rsidRPr="00043C59" w:rsidRDefault="004E527D" w:rsidP="00043C59">
      <w:pPr>
        <w:rPr>
          <w:color w:val="156082" w:themeColor="accent1"/>
        </w:rPr>
      </w:pPr>
      <w:r>
        <w:rPr>
          <w:noProof/>
          <w:color w:val="156082" w:themeColor="accent1"/>
        </w:rPr>
        <w:pict w14:anchorId="5D6B0617">
          <v:rect id="_x0000_i1026" style="width:0;height:1.5pt" o:hralign="center" o:hrstd="t" o:hr="t" fillcolor="#a0a0a0" stroked="f"/>
        </w:pict>
      </w:r>
    </w:p>
    <w:p w14:paraId="3BA11EBD" w14:textId="77777777" w:rsidR="00043C59" w:rsidRPr="00043C59" w:rsidRDefault="00043C59" w:rsidP="00043C59">
      <w:pPr>
        <w:jc w:val="center"/>
        <w:rPr>
          <w:sz w:val="22"/>
          <w:szCs w:val="22"/>
        </w:rPr>
      </w:pPr>
      <w:r w:rsidRPr="00043C59">
        <w:rPr>
          <w:sz w:val="22"/>
          <w:szCs w:val="22"/>
        </w:rPr>
        <w:t>Season 2025–2026</w:t>
      </w:r>
    </w:p>
    <w:p w14:paraId="170158E1" w14:textId="77777777" w:rsidR="009F1AB9" w:rsidRPr="00043C59" w:rsidRDefault="009F1AB9" w:rsidP="009F1AB9">
      <w:pPr>
        <w:rPr>
          <w:b/>
          <w:bCs/>
          <w:color w:val="156082" w:themeColor="accent1"/>
          <w:sz w:val="26"/>
          <w:szCs w:val="26"/>
        </w:rPr>
      </w:pPr>
      <w:r w:rsidRPr="00043C59">
        <w:rPr>
          <w:b/>
          <w:bCs/>
          <w:color w:val="156082" w:themeColor="accent1"/>
          <w:sz w:val="26"/>
          <w:szCs w:val="26"/>
        </w:rPr>
        <w:t>1. Purpose</w:t>
      </w:r>
    </w:p>
    <w:p w14:paraId="29BB616B" w14:textId="77777777" w:rsidR="009F1AB9" w:rsidRPr="00320738" w:rsidRDefault="009F1AB9" w:rsidP="009F1AB9">
      <w:pPr>
        <w:rPr>
          <w:sz w:val="22"/>
          <w:szCs w:val="22"/>
        </w:rPr>
      </w:pPr>
      <w:r w:rsidRPr="00320738">
        <w:rPr>
          <w:sz w:val="22"/>
          <w:szCs w:val="22"/>
        </w:rPr>
        <w:t>The purpose of this policy is to establish clear, transparent, and consistent criteria for the identification and selection of players to Basketball Ireland’s U14 Academy Programme. The Academy is a foundational element of Basketball Ireland’s High-Performance Pathway, designed to identify and develop the most promising young players across the country.</w:t>
      </w:r>
    </w:p>
    <w:p w14:paraId="149509C2" w14:textId="77777777" w:rsidR="009F1AB9" w:rsidRPr="009F1AB9" w:rsidRDefault="004E527D" w:rsidP="009F1AB9">
      <w:r>
        <w:rPr>
          <w:noProof/>
          <w:sz w:val="22"/>
          <w:szCs w:val="22"/>
        </w:rPr>
        <w:pict w14:anchorId="56032B7E">
          <v:rect id="_x0000_i1027" style="width:0;height:1.5pt" o:hralign="center" o:hrstd="t" o:hr="t" fillcolor="#a0a0a0" stroked="f"/>
        </w:pict>
      </w:r>
    </w:p>
    <w:p w14:paraId="34A420AF" w14:textId="77777777" w:rsidR="009F1AB9" w:rsidRPr="00043C59" w:rsidRDefault="009F1AB9" w:rsidP="009F1AB9">
      <w:pPr>
        <w:rPr>
          <w:b/>
          <w:bCs/>
          <w:color w:val="156082" w:themeColor="accent1"/>
          <w:sz w:val="26"/>
          <w:szCs w:val="26"/>
        </w:rPr>
      </w:pPr>
      <w:r w:rsidRPr="00043C59">
        <w:rPr>
          <w:b/>
          <w:bCs/>
          <w:color w:val="156082" w:themeColor="accent1"/>
          <w:sz w:val="26"/>
          <w:szCs w:val="26"/>
        </w:rPr>
        <w:t>2. Objectives</w:t>
      </w:r>
    </w:p>
    <w:p w14:paraId="17869ED0" w14:textId="77777777" w:rsidR="009F1AB9" w:rsidRPr="00320738" w:rsidRDefault="009F1AB9" w:rsidP="009F1AB9">
      <w:pPr>
        <w:numPr>
          <w:ilvl w:val="0"/>
          <w:numId w:val="11"/>
        </w:numPr>
        <w:rPr>
          <w:sz w:val="22"/>
          <w:szCs w:val="22"/>
        </w:rPr>
      </w:pPr>
      <w:r w:rsidRPr="00320738">
        <w:rPr>
          <w:sz w:val="22"/>
          <w:szCs w:val="22"/>
        </w:rPr>
        <w:t xml:space="preserve">Identify players with long-term potential to represent Ireland at </w:t>
      </w:r>
      <w:r w:rsidRPr="005542A9">
        <w:rPr>
          <w:sz w:val="22"/>
          <w:szCs w:val="22"/>
        </w:rPr>
        <w:t>international level.</w:t>
      </w:r>
    </w:p>
    <w:p w14:paraId="22873EBF" w14:textId="77777777" w:rsidR="009F1AB9" w:rsidRPr="00320738" w:rsidRDefault="009F1AB9" w:rsidP="009F1AB9">
      <w:pPr>
        <w:numPr>
          <w:ilvl w:val="0"/>
          <w:numId w:val="11"/>
        </w:numPr>
        <w:rPr>
          <w:sz w:val="22"/>
          <w:szCs w:val="22"/>
        </w:rPr>
      </w:pPr>
      <w:r w:rsidRPr="00320738">
        <w:rPr>
          <w:sz w:val="22"/>
          <w:szCs w:val="22"/>
        </w:rPr>
        <w:t>Provide structured early-stage development for athletes with the physical, technical, tactical, and psychological attributes to succeed in high-performance basketball.</w:t>
      </w:r>
    </w:p>
    <w:p w14:paraId="397EED2B" w14:textId="77777777" w:rsidR="009F1AB9" w:rsidRPr="00320738" w:rsidRDefault="009F1AB9" w:rsidP="009F1AB9">
      <w:pPr>
        <w:numPr>
          <w:ilvl w:val="0"/>
          <w:numId w:val="11"/>
        </w:numPr>
        <w:rPr>
          <w:sz w:val="22"/>
          <w:szCs w:val="22"/>
        </w:rPr>
      </w:pPr>
      <w:r w:rsidRPr="00320738">
        <w:rPr>
          <w:sz w:val="22"/>
          <w:szCs w:val="22"/>
        </w:rPr>
        <w:t>Promote a nationwide and inclusive approach to talent identification and development.</w:t>
      </w:r>
    </w:p>
    <w:p w14:paraId="555D64E9" w14:textId="77777777" w:rsidR="009F1AB9" w:rsidRPr="009F1AB9" w:rsidRDefault="004E527D" w:rsidP="009F1AB9">
      <w:r>
        <w:rPr>
          <w:noProof/>
        </w:rPr>
        <w:pict w14:anchorId="52A86780">
          <v:rect id="_x0000_i1028" style="width:0;height:1.5pt" o:hralign="center" o:hrstd="t" o:hr="t" fillcolor="#a0a0a0" stroked="f"/>
        </w:pict>
      </w:r>
    </w:p>
    <w:p w14:paraId="7AF513C3" w14:textId="77777777" w:rsidR="009F1AB9" w:rsidRPr="00043C59" w:rsidRDefault="009F1AB9" w:rsidP="009F1AB9">
      <w:pPr>
        <w:rPr>
          <w:b/>
          <w:bCs/>
          <w:color w:val="156082" w:themeColor="accent1"/>
          <w:sz w:val="26"/>
          <w:szCs w:val="26"/>
        </w:rPr>
      </w:pPr>
      <w:r w:rsidRPr="00043C59">
        <w:rPr>
          <w:b/>
          <w:bCs/>
          <w:color w:val="156082" w:themeColor="accent1"/>
          <w:sz w:val="26"/>
          <w:szCs w:val="26"/>
        </w:rPr>
        <w:t>3. Eligibility Criteria</w:t>
      </w:r>
    </w:p>
    <w:p w14:paraId="270406DE" w14:textId="77777777" w:rsidR="009F1AB9" w:rsidRPr="00320738" w:rsidRDefault="009F1AB9" w:rsidP="009F1AB9">
      <w:pPr>
        <w:rPr>
          <w:sz w:val="22"/>
          <w:szCs w:val="22"/>
        </w:rPr>
      </w:pPr>
      <w:r w:rsidRPr="00320738">
        <w:rPr>
          <w:sz w:val="22"/>
          <w:szCs w:val="22"/>
        </w:rPr>
        <w:t>To be eligible for selection, a player must:</w:t>
      </w:r>
    </w:p>
    <w:p w14:paraId="60884332" w14:textId="56DC4A50" w:rsidR="009F1AB9" w:rsidRPr="00320738" w:rsidRDefault="009F1AB9" w:rsidP="009F1AB9">
      <w:pPr>
        <w:numPr>
          <w:ilvl w:val="0"/>
          <w:numId w:val="12"/>
        </w:numPr>
        <w:rPr>
          <w:sz w:val="22"/>
          <w:szCs w:val="22"/>
        </w:rPr>
      </w:pPr>
      <w:r w:rsidRPr="00320738">
        <w:rPr>
          <w:sz w:val="22"/>
          <w:szCs w:val="22"/>
        </w:rPr>
        <w:t xml:space="preserve">Be born in </w:t>
      </w:r>
      <w:r w:rsidRPr="00320738">
        <w:rPr>
          <w:b/>
          <w:bCs/>
          <w:sz w:val="22"/>
          <w:szCs w:val="22"/>
        </w:rPr>
        <w:t>201</w:t>
      </w:r>
      <w:r w:rsidR="00C45E96" w:rsidRPr="00320738">
        <w:rPr>
          <w:b/>
          <w:bCs/>
          <w:sz w:val="22"/>
          <w:szCs w:val="22"/>
        </w:rPr>
        <w:t>2</w:t>
      </w:r>
      <w:r w:rsidRPr="00320738">
        <w:rPr>
          <w:sz w:val="22"/>
          <w:szCs w:val="22"/>
        </w:rPr>
        <w:t xml:space="preserve"> </w:t>
      </w:r>
      <w:r w:rsidR="004E527D">
        <w:rPr>
          <w:sz w:val="22"/>
          <w:szCs w:val="22"/>
        </w:rPr>
        <w:t xml:space="preserve">or later </w:t>
      </w:r>
      <w:r w:rsidRPr="00320738">
        <w:rPr>
          <w:sz w:val="22"/>
          <w:szCs w:val="22"/>
        </w:rPr>
        <w:t>(U14 age group for the 2025–26 season).</w:t>
      </w:r>
    </w:p>
    <w:p w14:paraId="6686B91E" w14:textId="77777777" w:rsidR="009F1AB9" w:rsidRPr="00320738" w:rsidRDefault="009F1AB9" w:rsidP="009F1AB9">
      <w:pPr>
        <w:numPr>
          <w:ilvl w:val="0"/>
          <w:numId w:val="12"/>
        </w:numPr>
        <w:rPr>
          <w:sz w:val="22"/>
          <w:szCs w:val="22"/>
        </w:rPr>
      </w:pPr>
      <w:r w:rsidRPr="00320738">
        <w:rPr>
          <w:sz w:val="22"/>
          <w:szCs w:val="22"/>
        </w:rPr>
        <w:t>Be an Irish citizen or eligible to represent Ireland under FIBA nationality rules.</w:t>
      </w:r>
    </w:p>
    <w:p w14:paraId="59789993" w14:textId="77777777" w:rsidR="009F1AB9" w:rsidRPr="00320738" w:rsidRDefault="009F1AB9" w:rsidP="009F1AB9">
      <w:pPr>
        <w:numPr>
          <w:ilvl w:val="0"/>
          <w:numId w:val="12"/>
        </w:numPr>
        <w:rPr>
          <w:sz w:val="22"/>
          <w:szCs w:val="22"/>
        </w:rPr>
      </w:pPr>
      <w:r w:rsidRPr="00320738">
        <w:rPr>
          <w:sz w:val="22"/>
          <w:szCs w:val="22"/>
        </w:rPr>
        <w:t>Be registered with a Basketball Ireland-affiliated club.</w:t>
      </w:r>
    </w:p>
    <w:p w14:paraId="02A888E7" w14:textId="77777777" w:rsidR="009F1AB9" w:rsidRPr="00320738" w:rsidRDefault="009F1AB9" w:rsidP="009F1AB9">
      <w:pPr>
        <w:numPr>
          <w:ilvl w:val="0"/>
          <w:numId w:val="12"/>
        </w:numPr>
        <w:rPr>
          <w:sz w:val="22"/>
          <w:szCs w:val="22"/>
        </w:rPr>
      </w:pPr>
      <w:r w:rsidRPr="00320738">
        <w:rPr>
          <w:sz w:val="22"/>
          <w:szCs w:val="22"/>
        </w:rPr>
        <w:t>Commit to full participation in the Academy Programme, including regional sessions, national camps, and digital learning content.</w:t>
      </w:r>
    </w:p>
    <w:p w14:paraId="1698B9FF" w14:textId="77777777" w:rsidR="009F1AB9" w:rsidRPr="009F1AB9" w:rsidRDefault="004E527D" w:rsidP="009F1AB9">
      <w:r>
        <w:rPr>
          <w:noProof/>
          <w:sz w:val="22"/>
          <w:szCs w:val="22"/>
        </w:rPr>
        <w:pict w14:anchorId="21977477">
          <v:rect id="_x0000_i1029" style="width:0;height:1.5pt" o:hralign="center" o:hrstd="t" o:hr="t" fillcolor="#a0a0a0" stroked="f"/>
        </w:pict>
      </w:r>
    </w:p>
    <w:p w14:paraId="7C242854" w14:textId="77777777" w:rsidR="009F1AB9" w:rsidRPr="00043C59" w:rsidRDefault="009F1AB9" w:rsidP="009F1AB9">
      <w:pPr>
        <w:rPr>
          <w:b/>
          <w:bCs/>
          <w:color w:val="156082" w:themeColor="accent1"/>
          <w:sz w:val="26"/>
          <w:szCs w:val="26"/>
        </w:rPr>
      </w:pPr>
      <w:r w:rsidRPr="00043C59">
        <w:rPr>
          <w:b/>
          <w:bCs/>
          <w:color w:val="156082" w:themeColor="accent1"/>
          <w:sz w:val="26"/>
          <w:szCs w:val="26"/>
        </w:rPr>
        <w:t>4. Selection Process</w:t>
      </w:r>
    </w:p>
    <w:p w14:paraId="122C144E" w14:textId="77777777" w:rsidR="009F1AB9" w:rsidRPr="00320738" w:rsidRDefault="009F1AB9" w:rsidP="009F1AB9">
      <w:pPr>
        <w:rPr>
          <w:sz w:val="22"/>
          <w:szCs w:val="22"/>
        </w:rPr>
      </w:pPr>
      <w:r w:rsidRPr="00320738">
        <w:rPr>
          <w:sz w:val="22"/>
          <w:szCs w:val="22"/>
        </w:rPr>
        <w:t xml:space="preserve">Players will be selected through a </w:t>
      </w:r>
      <w:r w:rsidRPr="00320738">
        <w:rPr>
          <w:b/>
          <w:bCs/>
          <w:sz w:val="22"/>
          <w:szCs w:val="22"/>
        </w:rPr>
        <w:t>nationwide Talent Identification process</w:t>
      </w:r>
      <w:r w:rsidRPr="00320738">
        <w:rPr>
          <w:sz w:val="22"/>
          <w:szCs w:val="22"/>
        </w:rPr>
        <w:t>, coordinated by Basketball Ireland’s High Performance and Regional Academy staff.</w:t>
      </w:r>
    </w:p>
    <w:p w14:paraId="67190E4A" w14:textId="77777777" w:rsidR="00043C59" w:rsidRPr="00043C59" w:rsidRDefault="00043C59" w:rsidP="00043C59">
      <w:pPr>
        <w:rPr>
          <w:b/>
          <w:bCs/>
          <w:color w:val="156082" w:themeColor="accent1"/>
          <w:sz w:val="26"/>
          <w:szCs w:val="26"/>
        </w:rPr>
      </w:pPr>
      <w:r w:rsidRPr="00043C59">
        <w:rPr>
          <w:b/>
          <w:bCs/>
          <w:color w:val="156082" w:themeColor="accent1"/>
          <w:sz w:val="26"/>
          <w:szCs w:val="26"/>
        </w:rPr>
        <w:t>4.1 Talent Identification Days (TIDs)</w:t>
      </w:r>
    </w:p>
    <w:p w14:paraId="474607EC" w14:textId="66D9D4EE" w:rsidR="00043C59" w:rsidRPr="003441DB" w:rsidRDefault="00043C59" w:rsidP="00043C59">
      <w:pPr>
        <w:numPr>
          <w:ilvl w:val="0"/>
          <w:numId w:val="13"/>
        </w:numPr>
        <w:rPr>
          <w:sz w:val="22"/>
          <w:szCs w:val="22"/>
        </w:rPr>
      </w:pPr>
      <w:r w:rsidRPr="003441DB">
        <w:rPr>
          <w:b/>
          <w:bCs/>
          <w:sz w:val="22"/>
          <w:szCs w:val="22"/>
        </w:rPr>
        <w:lastRenderedPageBreak/>
        <w:t>TIDs</w:t>
      </w:r>
      <w:r w:rsidRPr="003441DB">
        <w:rPr>
          <w:sz w:val="22"/>
          <w:szCs w:val="22"/>
        </w:rPr>
        <w:t xml:space="preserve"> will be hosted in each region (North, Northwest, Southeast, South, East – North (Dublin North), East – South (Dublin South) Southwest, West, Midlands.</w:t>
      </w:r>
    </w:p>
    <w:p w14:paraId="64AAB6CF" w14:textId="77777777" w:rsidR="00043C59" w:rsidRPr="003441DB" w:rsidRDefault="00043C59" w:rsidP="00043C59">
      <w:pPr>
        <w:numPr>
          <w:ilvl w:val="1"/>
          <w:numId w:val="13"/>
        </w:numPr>
        <w:rPr>
          <w:i/>
          <w:iCs/>
          <w:sz w:val="22"/>
          <w:szCs w:val="22"/>
        </w:rPr>
      </w:pPr>
      <w:r w:rsidRPr="003441DB">
        <w:rPr>
          <w:i/>
          <w:iCs/>
          <w:sz w:val="22"/>
          <w:szCs w:val="22"/>
        </w:rPr>
        <w:t xml:space="preserve">Full breakdown of regions available on the Basketball Ireland website on the academy page. </w:t>
      </w:r>
    </w:p>
    <w:p w14:paraId="04340762" w14:textId="521E3A0D" w:rsidR="00043C59" w:rsidRPr="003441DB" w:rsidRDefault="00043C59" w:rsidP="00043C59">
      <w:pPr>
        <w:pStyle w:val="ListParagraph"/>
        <w:numPr>
          <w:ilvl w:val="0"/>
          <w:numId w:val="13"/>
        </w:numPr>
        <w:rPr>
          <w:sz w:val="22"/>
          <w:szCs w:val="22"/>
        </w:rPr>
      </w:pPr>
      <w:r w:rsidRPr="003441DB">
        <w:rPr>
          <w:sz w:val="22"/>
          <w:szCs w:val="22"/>
        </w:rPr>
        <w:t>Each province will host two (2) Talent Identification Day</w:t>
      </w:r>
      <w:r w:rsidR="00C72AA9" w:rsidRPr="003441DB">
        <w:rPr>
          <w:sz w:val="22"/>
          <w:szCs w:val="22"/>
        </w:rPr>
        <w:t xml:space="preserve"> </w:t>
      </w:r>
      <w:r w:rsidRPr="003441DB">
        <w:rPr>
          <w:sz w:val="22"/>
          <w:szCs w:val="22"/>
        </w:rPr>
        <w:t>(TID) sessions as part of the selection process.</w:t>
      </w:r>
    </w:p>
    <w:p w14:paraId="5B0BE875" w14:textId="11B07F35" w:rsidR="00043C59" w:rsidRPr="003441DB" w:rsidRDefault="00043C59" w:rsidP="00043C59">
      <w:pPr>
        <w:pStyle w:val="ListParagraph"/>
        <w:numPr>
          <w:ilvl w:val="0"/>
          <w:numId w:val="13"/>
        </w:numPr>
        <w:rPr>
          <w:sz w:val="22"/>
          <w:szCs w:val="22"/>
        </w:rPr>
      </w:pPr>
      <w:r w:rsidRPr="003441DB">
        <w:rPr>
          <w:sz w:val="22"/>
          <w:szCs w:val="22"/>
        </w:rPr>
        <w:t>Players should attend both TID sessions where possible to give coaches a more complete opportunity to assess their abilities.</w:t>
      </w:r>
    </w:p>
    <w:p w14:paraId="72E1B0A2" w14:textId="30753630" w:rsidR="00043C59" w:rsidRPr="003441DB" w:rsidRDefault="00043C59" w:rsidP="00043C59">
      <w:pPr>
        <w:pStyle w:val="ListParagraph"/>
        <w:numPr>
          <w:ilvl w:val="0"/>
          <w:numId w:val="13"/>
        </w:numPr>
        <w:rPr>
          <w:sz w:val="22"/>
          <w:szCs w:val="22"/>
        </w:rPr>
      </w:pPr>
      <w:r w:rsidRPr="003441DB">
        <w:rPr>
          <w:sz w:val="22"/>
          <w:szCs w:val="22"/>
        </w:rPr>
        <w:t xml:space="preserve">Attending only one TID session does not exclude a player from </w:t>
      </w:r>
      <w:r w:rsidR="00F83C2D" w:rsidRPr="003441DB">
        <w:rPr>
          <w:sz w:val="22"/>
          <w:szCs w:val="22"/>
        </w:rPr>
        <w:t>selection</w:t>
      </w:r>
      <w:r w:rsidRPr="003441DB">
        <w:rPr>
          <w:sz w:val="22"/>
          <w:szCs w:val="22"/>
        </w:rPr>
        <w:t>, but it reduces the number of opportunities for coaches to evaluate the player and may impact their chances of selection.</w:t>
      </w:r>
    </w:p>
    <w:p w14:paraId="574238C7" w14:textId="329003E1" w:rsidR="00043C59" w:rsidRPr="003441DB" w:rsidRDefault="00043C59" w:rsidP="00043C59">
      <w:pPr>
        <w:pStyle w:val="ListParagraph"/>
        <w:numPr>
          <w:ilvl w:val="0"/>
          <w:numId w:val="13"/>
        </w:numPr>
        <w:rPr>
          <w:sz w:val="22"/>
          <w:szCs w:val="22"/>
        </w:rPr>
      </w:pPr>
      <w:r w:rsidRPr="003441DB">
        <w:rPr>
          <w:sz w:val="22"/>
          <w:szCs w:val="22"/>
        </w:rPr>
        <w:t>TIDs are open to all eligible players who pre-register and will be delivered</w:t>
      </w:r>
      <w:r w:rsidR="00DB5A66" w:rsidRPr="003441DB">
        <w:rPr>
          <w:sz w:val="22"/>
          <w:szCs w:val="22"/>
        </w:rPr>
        <w:t xml:space="preserve"> by each regional/provincial/</w:t>
      </w:r>
      <w:r w:rsidRPr="003441DB">
        <w:rPr>
          <w:sz w:val="22"/>
          <w:szCs w:val="22"/>
        </w:rPr>
        <w:t xml:space="preserve">Provincial Academy’s coaching staff. Please note there is a fee for attending a TID Session. </w:t>
      </w:r>
    </w:p>
    <w:p w14:paraId="32AC4908" w14:textId="026AE367" w:rsidR="00EA118A" w:rsidRPr="003441DB" w:rsidRDefault="00043C59" w:rsidP="00EA118A">
      <w:pPr>
        <w:pStyle w:val="ListParagraph"/>
        <w:numPr>
          <w:ilvl w:val="0"/>
          <w:numId w:val="13"/>
        </w:numPr>
        <w:rPr>
          <w:sz w:val="22"/>
          <w:szCs w:val="22"/>
        </w:rPr>
      </w:pPr>
      <w:r w:rsidRPr="003441DB">
        <w:rPr>
          <w:sz w:val="22"/>
          <w:szCs w:val="22"/>
        </w:rPr>
        <w:t>Coaches will assess players using a standardised national evaluation framework focusing on skill level, athletic profile, basketball IQ, coachability, and long-term potential.</w:t>
      </w:r>
    </w:p>
    <w:p w14:paraId="5E831DBF" w14:textId="77777777" w:rsidR="00043C59" w:rsidRPr="009F1AB9" w:rsidRDefault="00043C59" w:rsidP="009F1AB9"/>
    <w:p w14:paraId="0C6B32C0" w14:textId="77777777" w:rsidR="009F1AB9" w:rsidRPr="00043C59" w:rsidRDefault="009F1AB9" w:rsidP="009F1AB9">
      <w:pPr>
        <w:rPr>
          <w:b/>
          <w:bCs/>
          <w:color w:val="156082" w:themeColor="accent1"/>
          <w:sz w:val="26"/>
          <w:szCs w:val="26"/>
        </w:rPr>
      </w:pPr>
      <w:r w:rsidRPr="00043C59">
        <w:rPr>
          <w:b/>
          <w:bCs/>
          <w:color w:val="156082" w:themeColor="accent1"/>
          <w:sz w:val="26"/>
          <w:szCs w:val="26"/>
        </w:rPr>
        <w:t>4.2 Ongoing Monitoring and Opportunity</w:t>
      </w:r>
    </w:p>
    <w:p w14:paraId="07869631" w14:textId="77777777" w:rsidR="009F1AB9" w:rsidRPr="00320738" w:rsidRDefault="009F1AB9" w:rsidP="009F1AB9">
      <w:pPr>
        <w:numPr>
          <w:ilvl w:val="0"/>
          <w:numId w:val="14"/>
        </w:numPr>
        <w:rPr>
          <w:sz w:val="22"/>
          <w:szCs w:val="22"/>
        </w:rPr>
      </w:pPr>
      <w:r w:rsidRPr="00320738">
        <w:rPr>
          <w:sz w:val="22"/>
          <w:szCs w:val="22"/>
        </w:rPr>
        <w:t xml:space="preserve">While initial selections will be made following TIDs, </w:t>
      </w:r>
      <w:r w:rsidRPr="00320738">
        <w:rPr>
          <w:b/>
          <w:bCs/>
          <w:sz w:val="22"/>
          <w:szCs w:val="22"/>
        </w:rPr>
        <w:t>the door remains open</w:t>
      </w:r>
      <w:r w:rsidRPr="00320738">
        <w:rPr>
          <w:sz w:val="22"/>
          <w:szCs w:val="22"/>
        </w:rPr>
        <w:t xml:space="preserve"> for players not selected at that time.</w:t>
      </w:r>
    </w:p>
    <w:p w14:paraId="513C903E" w14:textId="77777777" w:rsidR="009F1AB9" w:rsidRPr="00320738" w:rsidRDefault="009F1AB9" w:rsidP="009F1AB9">
      <w:pPr>
        <w:numPr>
          <w:ilvl w:val="0"/>
          <w:numId w:val="14"/>
        </w:numPr>
        <w:rPr>
          <w:sz w:val="22"/>
          <w:szCs w:val="22"/>
        </w:rPr>
      </w:pPr>
      <w:r w:rsidRPr="00320738">
        <w:rPr>
          <w:sz w:val="22"/>
          <w:szCs w:val="22"/>
        </w:rPr>
        <w:t xml:space="preserve">Players who demonstrate </w:t>
      </w:r>
      <w:r w:rsidRPr="00320738">
        <w:rPr>
          <w:b/>
          <w:bCs/>
          <w:sz w:val="22"/>
          <w:szCs w:val="22"/>
        </w:rPr>
        <w:t>exceptional talent or significant development</w:t>
      </w:r>
      <w:r w:rsidRPr="00320738">
        <w:rPr>
          <w:sz w:val="22"/>
          <w:szCs w:val="22"/>
        </w:rPr>
        <w:t xml:space="preserve"> throughout the season may be invited to join the Academy at a later stage.</w:t>
      </w:r>
    </w:p>
    <w:p w14:paraId="1B768E71" w14:textId="471F2C08" w:rsidR="009F1AB9" w:rsidRDefault="009F1AB9" w:rsidP="009F1AB9">
      <w:pPr>
        <w:numPr>
          <w:ilvl w:val="0"/>
          <w:numId w:val="14"/>
        </w:numPr>
        <w:rPr>
          <w:sz w:val="22"/>
          <w:szCs w:val="22"/>
        </w:rPr>
      </w:pPr>
      <w:r w:rsidRPr="00320738">
        <w:rPr>
          <w:sz w:val="22"/>
          <w:szCs w:val="22"/>
        </w:rPr>
        <w:t>Continuous observation by Academy staff, regional coaches, and performance analysts ensures a dynamic and flexible pathway</w:t>
      </w:r>
      <w:r w:rsidR="00366071">
        <w:rPr>
          <w:sz w:val="22"/>
          <w:szCs w:val="22"/>
        </w:rPr>
        <w:t xml:space="preserve"> but the main point of entry remains through the TID sessions. </w:t>
      </w:r>
    </w:p>
    <w:p w14:paraId="7DCCBE5C" w14:textId="17188781" w:rsidR="009940CA" w:rsidRPr="00320738" w:rsidRDefault="009940CA" w:rsidP="009F1AB9">
      <w:pPr>
        <w:numPr>
          <w:ilvl w:val="0"/>
          <w:numId w:val="14"/>
        </w:numPr>
        <w:rPr>
          <w:sz w:val="22"/>
          <w:szCs w:val="22"/>
        </w:rPr>
      </w:pPr>
      <w:r>
        <w:rPr>
          <w:sz w:val="22"/>
          <w:szCs w:val="22"/>
        </w:rPr>
        <w:t xml:space="preserve">Late additions to the academy programs </w:t>
      </w:r>
      <w:r w:rsidR="00240CFB">
        <w:rPr>
          <w:sz w:val="22"/>
          <w:szCs w:val="22"/>
        </w:rPr>
        <w:t xml:space="preserve">would be expected to be of such a level that they would be in the top half of the academy region/province. </w:t>
      </w:r>
    </w:p>
    <w:p w14:paraId="2E433874" w14:textId="77777777" w:rsidR="009F1AB9" w:rsidRDefault="004E527D" w:rsidP="009F1AB9">
      <w:r>
        <w:rPr>
          <w:noProof/>
        </w:rPr>
        <w:pict w14:anchorId="4A5BC056">
          <v:rect id="_x0000_i1030" style="width:0;height:1.5pt" o:hralign="center" o:bullet="t" o:hrstd="t" o:hr="t" fillcolor="#a0a0a0" stroked="f"/>
        </w:pict>
      </w:r>
    </w:p>
    <w:p w14:paraId="3C8D242E" w14:textId="7A644E91" w:rsidR="00B524B9" w:rsidRPr="00AD1D35" w:rsidRDefault="00B524B9" w:rsidP="00B524B9">
      <w:pPr>
        <w:rPr>
          <w:b/>
          <w:bCs/>
          <w:color w:val="156082" w:themeColor="accent1"/>
          <w:sz w:val="26"/>
          <w:szCs w:val="26"/>
        </w:rPr>
      </w:pPr>
      <w:r>
        <w:rPr>
          <w:b/>
          <w:bCs/>
          <w:color w:val="156082" w:themeColor="accent1"/>
          <w:sz w:val="26"/>
          <w:szCs w:val="26"/>
        </w:rPr>
        <w:t>5</w:t>
      </w:r>
      <w:r w:rsidRPr="00AD1D35">
        <w:rPr>
          <w:b/>
          <w:bCs/>
          <w:color w:val="156082" w:themeColor="accent1"/>
          <w:sz w:val="26"/>
          <w:szCs w:val="26"/>
        </w:rPr>
        <w:t>. Selection Criteria</w:t>
      </w:r>
    </w:p>
    <w:p w14:paraId="0DB1D507" w14:textId="77777777" w:rsidR="00B524B9" w:rsidRPr="003441DB" w:rsidRDefault="00B524B9" w:rsidP="00B524B9">
      <w:pPr>
        <w:rPr>
          <w:sz w:val="22"/>
          <w:szCs w:val="22"/>
        </w:rPr>
      </w:pPr>
      <w:r w:rsidRPr="003441DB">
        <w:rPr>
          <w:sz w:val="22"/>
          <w:szCs w:val="22"/>
        </w:rPr>
        <w:t xml:space="preserve">Selections are based on a </w:t>
      </w:r>
      <w:r w:rsidRPr="003441DB">
        <w:rPr>
          <w:b/>
          <w:bCs/>
          <w:sz w:val="22"/>
          <w:szCs w:val="22"/>
        </w:rPr>
        <w:t>holistic evaluation</w:t>
      </w:r>
      <w:r w:rsidRPr="003441DB">
        <w:rPr>
          <w:sz w:val="22"/>
          <w:szCs w:val="22"/>
        </w:rPr>
        <w:t xml:space="preserve"> of the following attributes:</w:t>
      </w:r>
    </w:p>
    <w:p w14:paraId="7A4618A0" w14:textId="77777777" w:rsidR="00B524B9" w:rsidRPr="003441DB" w:rsidRDefault="00B524B9" w:rsidP="00B524B9">
      <w:pPr>
        <w:rPr>
          <w:b/>
          <w:bCs/>
          <w:sz w:val="22"/>
          <w:szCs w:val="22"/>
        </w:rPr>
      </w:pPr>
      <w:r w:rsidRPr="003441DB">
        <w:rPr>
          <w:b/>
          <w:bCs/>
          <w:sz w:val="22"/>
          <w:szCs w:val="22"/>
        </w:rPr>
        <w:t>A. Physical Attributes</w:t>
      </w:r>
    </w:p>
    <w:p w14:paraId="6E2B9CF8" w14:textId="77777777" w:rsidR="00B524B9" w:rsidRPr="003441DB" w:rsidRDefault="00B524B9" w:rsidP="00B524B9">
      <w:pPr>
        <w:numPr>
          <w:ilvl w:val="0"/>
          <w:numId w:val="23"/>
        </w:numPr>
        <w:rPr>
          <w:sz w:val="22"/>
          <w:szCs w:val="22"/>
        </w:rPr>
      </w:pPr>
      <w:r w:rsidRPr="003441DB">
        <w:rPr>
          <w:sz w:val="22"/>
          <w:szCs w:val="22"/>
        </w:rPr>
        <w:t>Height and wingspan relative to position and potential.</w:t>
      </w:r>
    </w:p>
    <w:p w14:paraId="1A31D733" w14:textId="77777777" w:rsidR="00B524B9" w:rsidRPr="003441DB" w:rsidRDefault="00B524B9" w:rsidP="00B524B9">
      <w:pPr>
        <w:numPr>
          <w:ilvl w:val="0"/>
          <w:numId w:val="23"/>
        </w:numPr>
        <w:rPr>
          <w:sz w:val="22"/>
          <w:szCs w:val="22"/>
        </w:rPr>
      </w:pPr>
      <w:r w:rsidRPr="003441DB">
        <w:rPr>
          <w:sz w:val="22"/>
          <w:szCs w:val="22"/>
        </w:rPr>
        <w:t>Athleticism including speed, strength, balance, and agility.</w:t>
      </w:r>
    </w:p>
    <w:p w14:paraId="051971CF" w14:textId="77777777" w:rsidR="00B524B9" w:rsidRPr="003441DB" w:rsidRDefault="00B524B9" w:rsidP="00B524B9">
      <w:pPr>
        <w:numPr>
          <w:ilvl w:val="0"/>
          <w:numId w:val="23"/>
        </w:numPr>
        <w:rPr>
          <w:sz w:val="22"/>
          <w:szCs w:val="22"/>
        </w:rPr>
      </w:pPr>
      <w:r w:rsidRPr="003441DB">
        <w:rPr>
          <w:sz w:val="22"/>
          <w:szCs w:val="22"/>
        </w:rPr>
        <w:lastRenderedPageBreak/>
        <w:t>Physical maturity (considering growth stage and biological development).</w:t>
      </w:r>
    </w:p>
    <w:p w14:paraId="3C2FC11B" w14:textId="77777777" w:rsidR="00B524B9" w:rsidRPr="003441DB" w:rsidRDefault="00B524B9" w:rsidP="00B524B9">
      <w:pPr>
        <w:numPr>
          <w:ilvl w:val="0"/>
          <w:numId w:val="23"/>
        </w:numPr>
        <w:rPr>
          <w:sz w:val="22"/>
          <w:szCs w:val="22"/>
        </w:rPr>
      </w:pPr>
      <w:r w:rsidRPr="003441DB">
        <w:rPr>
          <w:sz w:val="22"/>
          <w:szCs w:val="22"/>
        </w:rPr>
        <w:t>Endurance, work rate, and ability to recover in high-intensity settings.</w:t>
      </w:r>
    </w:p>
    <w:p w14:paraId="0F0FF769" w14:textId="77777777" w:rsidR="00B524B9" w:rsidRPr="003441DB" w:rsidRDefault="00B524B9" w:rsidP="00B524B9">
      <w:pPr>
        <w:rPr>
          <w:b/>
          <w:bCs/>
          <w:sz w:val="22"/>
          <w:szCs w:val="22"/>
        </w:rPr>
      </w:pPr>
      <w:r w:rsidRPr="003441DB">
        <w:rPr>
          <w:b/>
          <w:bCs/>
          <w:sz w:val="22"/>
          <w:szCs w:val="22"/>
        </w:rPr>
        <w:t>B. Technical Skills</w:t>
      </w:r>
    </w:p>
    <w:p w14:paraId="72933F5F" w14:textId="77777777" w:rsidR="00B524B9" w:rsidRPr="003441DB" w:rsidRDefault="00B524B9" w:rsidP="00B524B9">
      <w:pPr>
        <w:numPr>
          <w:ilvl w:val="0"/>
          <w:numId w:val="24"/>
        </w:numPr>
        <w:rPr>
          <w:sz w:val="22"/>
          <w:szCs w:val="22"/>
        </w:rPr>
      </w:pPr>
      <w:r w:rsidRPr="003441DB">
        <w:rPr>
          <w:sz w:val="22"/>
          <w:szCs w:val="22"/>
        </w:rPr>
        <w:t>Ball handling: consistency, control, ambidextrous use.</w:t>
      </w:r>
    </w:p>
    <w:p w14:paraId="15F3239D" w14:textId="77777777" w:rsidR="00B524B9" w:rsidRPr="003441DB" w:rsidRDefault="00B524B9" w:rsidP="00B524B9">
      <w:pPr>
        <w:numPr>
          <w:ilvl w:val="0"/>
          <w:numId w:val="24"/>
        </w:numPr>
        <w:rPr>
          <w:sz w:val="22"/>
          <w:szCs w:val="22"/>
        </w:rPr>
      </w:pPr>
      <w:r w:rsidRPr="003441DB">
        <w:rPr>
          <w:sz w:val="22"/>
          <w:szCs w:val="22"/>
        </w:rPr>
        <w:t>Shooting: form, footwork, range, and shot selection.</w:t>
      </w:r>
    </w:p>
    <w:p w14:paraId="2BA9FA81" w14:textId="77777777" w:rsidR="00B524B9" w:rsidRPr="003441DB" w:rsidRDefault="00B524B9" w:rsidP="00B524B9">
      <w:pPr>
        <w:numPr>
          <w:ilvl w:val="0"/>
          <w:numId w:val="24"/>
        </w:numPr>
        <w:rPr>
          <w:sz w:val="22"/>
          <w:szCs w:val="22"/>
        </w:rPr>
      </w:pPr>
      <w:r w:rsidRPr="003441DB">
        <w:rPr>
          <w:sz w:val="22"/>
          <w:szCs w:val="22"/>
        </w:rPr>
        <w:t>Passing: decision speed, vision, and accuracy.</w:t>
      </w:r>
    </w:p>
    <w:p w14:paraId="32FBF0BE" w14:textId="77777777" w:rsidR="00B524B9" w:rsidRPr="003441DB" w:rsidRDefault="00B524B9" w:rsidP="00B524B9">
      <w:pPr>
        <w:numPr>
          <w:ilvl w:val="0"/>
          <w:numId w:val="24"/>
        </w:numPr>
        <w:rPr>
          <w:sz w:val="22"/>
          <w:szCs w:val="22"/>
        </w:rPr>
      </w:pPr>
      <w:r w:rsidRPr="003441DB">
        <w:rPr>
          <w:sz w:val="22"/>
          <w:szCs w:val="22"/>
        </w:rPr>
        <w:t>Finishing: ability to finish through contact and under pressure.</w:t>
      </w:r>
    </w:p>
    <w:p w14:paraId="064F869D" w14:textId="77777777" w:rsidR="00B524B9" w:rsidRPr="003441DB" w:rsidRDefault="00B524B9" w:rsidP="00B524B9">
      <w:pPr>
        <w:numPr>
          <w:ilvl w:val="0"/>
          <w:numId w:val="24"/>
        </w:numPr>
        <w:rPr>
          <w:sz w:val="22"/>
          <w:szCs w:val="22"/>
        </w:rPr>
      </w:pPr>
      <w:r w:rsidRPr="003441DB">
        <w:rPr>
          <w:sz w:val="22"/>
          <w:szCs w:val="22"/>
        </w:rPr>
        <w:t>Defensive fundamentals: stance, positioning, and commitment.</w:t>
      </w:r>
    </w:p>
    <w:p w14:paraId="33EBE37E" w14:textId="77777777" w:rsidR="00B524B9" w:rsidRPr="003441DB" w:rsidRDefault="00B524B9" w:rsidP="00B524B9">
      <w:pPr>
        <w:rPr>
          <w:b/>
          <w:bCs/>
          <w:sz w:val="22"/>
          <w:szCs w:val="22"/>
        </w:rPr>
      </w:pPr>
      <w:r w:rsidRPr="003441DB">
        <w:rPr>
          <w:b/>
          <w:bCs/>
          <w:sz w:val="22"/>
          <w:szCs w:val="22"/>
        </w:rPr>
        <w:t>C. Tactical Understanding</w:t>
      </w:r>
    </w:p>
    <w:p w14:paraId="7B8323EC" w14:textId="77777777" w:rsidR="00B524B9" w:rsidRPr="003441DB" w:rsidRDefault="00B524B9" w:rsidP="00B524B9">
      <w:pPr>
        <w:numPr>
          <w:ilvl w:val="0"/>
          <w:numId w:val="25"/>
        </w:numPr>
        <w:rPr>
          <w:sz w:val="22"/>
          <w:szCs w:val="22"/>
        </w:rPr>
      </w:pPr>
      <w:r w:rsidRPr="003441DB">
        <w:rPr>
          <w:sz w:val="22"/>
          <w:szCs w:val="22"/>
        </w:rPr>
        <w:t>Game awareness and understanding of space and timing.</w:t>
      </w:r>
    </w:p>
    <w:p w14:paraId="71061C0D" w14:textId="77777777" w:rsidR="00B524B9" w:rsidRPr="003441DB" w:rsidRDefault="00B524B9" w:rsidP="00B524B9">
      <w:pPr>
        <w:numPr>
          <w:ilvl w:val="0"/>
          <w:numId w:val="25"/>
        </w:numPr>
        <w:rPr>
          <w:sz w:val="22"/>
          <w:szCs w:val="22"/>
        </w:rPr>
      </w:pPr>
      <w:r w:rsidRPr="003441DB">
        <w:rPr>
          <w:sz w:val="22"/>
          <w:szCs w:val="22"/>
        </w:rPr>
        <w:t>Decision-making under pressure.</w:t>
      </w:r>
    </w:p>
    <w:p w14:paraId="126F20BA" w14:textId="77777777" w:rsidR="00B524B9" w:rsidRPr="003441DB" w:rsidRDefault="00B524B9" w:rsidP="00B524B9">
      <w:pPr>
        <w:numPr>
          <w:ilvl w:val="0"/>
          <w:numId w:val="25"/>
        </w:numPr>
        <w:rPr>
          <w:sz w:val="22"/>
          <w:szCs w:val="22"/>
        </w:rPr>
      </w:pPr>
      <w:r w:rsidRPr="003441DB">
        <w:rPr>
          <w:sz w:val="22"/>
          <w:szCs w:val="22"/>
        </w:rPr>
        <w:t>Understanding of defensive and offensive concepts, including team roles and rotations.</w:t>
      </w:r>
    </w:p>
    <w:p w14:paraId="4C4738BD" w14:textId="77777777" w:rsidR="00B524B9" w:rsidRPr="003441DB" w:rsidRDefault="00B524B9" w:rsidP="00B524B9">
      <w:pPr>
        <w:numPr>
          <w:ilvl w:val="0"/>
          <w:numId w:val="25"/>
        </w:numPr>
        <w:rPr>
          <w:sz w:val="22"/>
          <w:szCs w:val="22"/>
        </w:rPr>
      </w:pPr>
      <w:r w:rsidRPr="003441DB">
        <w:rPr>
          <w:sz w:val="22"/>
          <w:szCs w:val="22"/>
        </w:rPr>
        <w:t>Ability to apply instructions and adapt in live-play situations.</w:t>
      </w:r>
    </w:p>
    <w:p w14:paraId="63589B33" w14:textId="2735C41C" w:rsidR="00B524B9" w:rsidRPr="003441DB" w:rsidRDefault="00B524B9" w:rsidP="00B524B9">
      <w:pPr>
        <w:rPr>
          <w:b/>
          <w:bCs/>
          <w:sz w:val="22"/>
          <w:szCs w:val="22"/>
        </w:rPr>
      </w:pPr>
      <w:r w:rsidRPr="003441DB">
        <w:rPr>
          <w:b/>
          <w:bCs/>
          <w:sz w:val="22"/>
          <w:szCs w:val="22"/>
        </w:rPr>
        <w:t xml:space="preserve">D. Psychological &amp; </w:t>
      </w:r>
      <w:r w:rsidR="003441DB" w:rsidRPr="003441DB">
        <w:rPr>
          <w:b/>
          <w:bCs/>
          <w:sz w:val="22"/>
          <w:szCs w:val="22"/>
        </w:rPr>
        <w:t>Behavioral</w:t>
      </w:r>
      <w:r w:rsidRPr="003441DB">
        <w:rPr>
          <w:b/>
          <w:bCs/>
          <w:sz w:val="22"/>
          <w:szCs w:val="22"/>
        </w:rPr>
        <w:t xml:space="preserve"> Attributes</w:t>
      </w:r>
    </w:p>
    <w:p w14:paraId="5946ECFC" w14:textId="77777777" w:rsidR="00B524B9" w:rsidRPr="003441DB" w:rsidRDefault="00B524B9" w:rsidP="00B524B9">
      <w:pPr>
        <w:numPr>
          <w:ilvl w:val="0"/>
          <w:numId w:val="26"/>
        </w:numPr>
        <w:rPr>
          <w:sz w:val="22"/>
          <w:szCs w:val="22"/>
        </w:rPr>
      </w:pPr>
      <w:r w:rsidRPr="003441DB">
        <w:rPr>
          <w:sz w:val="22"/>
          <w:szCs w:val="22"/>
        </w:rPr>
        <w:t>Coachability and response to feedback.</w:t>
      </w:r>
    </w:p>
    <w:p w14:paraId="10FE6A3F" w14:textId="77777777" w:rsidR="00B524B9" w:rsidRPr="003441DB" w:rsidRDefault="00B524B9" w:rsidP="00B524B9">
      <w:pPr>
        <w:numPr>
          <w:ilvl w:val="0"/>
          <w:numId w:val="26"/>
        </w:numPr>
        <w:rPr>
          <w:sz w:val="22"/>
          <w:szCs w:val="22"/>
        </w:rPr>
      </w:pPr>
      <w:r w:rsidRPr="003441DB">
        <w:rPr>
          <w:sz w:val="22"/>
          <w:szCs w:val="22"/>
        </w:rPr>
        <w:t>Competitive character and mental toughness.</w:t>
      </w:r>
    </w:p>
    <w:p w14:paraId="0B3EBF8B" w14:textId="77777777" w:rsidR="00B524B9" w:rsidRPr="003441DB" w:rsidRDefault="00B524B9" w:rsidP="00B524B9">
      <w:pPr>
        <w:numPr>
          <w:ilvl w:val="0"/>
          <w:numId w:val="26"/>
        </w:numPr>
        <w:rPr>
          <w:sz w:val="22"/>
          <w:szCs w:val="22"/>
        </w:rPr>
      </w:pPr>
      <w:r w:rsidRPr="003441DB">
        <w:rPr>
          <w:sz w:val="22"/>
          <w:szCs w:val="22"/>
        </w:rPr>
        <w:t>Leadership qualities and communication.</w:t>
      </w:r>
    </w:p>
    <w:p w14:paraId="0146E402" w14:textId="77777777" w:rsidR="00B524B9" w:rsidRPr="003441DB" w:rsidRDefault="00B524B9" w:rsidP="00B524B9">
      <w:pPr>
        <w:numPr>
          <w:ilvl w:val="0"/>
          <w:numId w:val="26"/>
        </w:numPr>
        <w:rPr>
          <w:sz w:val="22"/>
          <w:szCs w:val="22"/>
        </w:rPr>
      </w:pPr>
      <w:r w:rsidRPr="003441DB">
        <w:rPr>
          <w:sz w:val="22"/>
          <w:szCs w:val="22"/>
        </w:rPr>
        <w:t>Consistency of effort and attitude.</w:t>
      </w:r>
    </w:p>
    <w:p w14:paraId="17A5D029" w14:textId="77777777" w:rsidR="00B524B9" w:rsidRPr="003441DB" w:rsidRDefault="00B524B9" w:rsidP="00B524B9">
      <w:pPr>
        <w:numPr>
          <w:ilvl w:val="0"/>
          <w:numId w:val="26"/>
        </w:numPr>
        <w:rPr>
          <w:sz w:val="22"/>
          <w:szCs w:val="22"/>
        </w:rPr>
      </w:pPr>
      <w:r w:rsidRPr="003441DB">
        <w:rPr>
          <w:sz w:val="22"/>
          <w:szCs w:val="22"/>
        </w:rPr>
        <w:t>Team-first mindset and emotional control.</w:t>
      </w:r>
    </w:p>
    <w:p w14:paraId="4F2F678C" w14:textId="77777777" w:rsidR="00B524B9" w:rsidRPr="003441DB" w:rsidRDefault="00B524B9" w:rsidP="00B524B9">
      <w:pPr>
        <w:rPr>
          <w:b/>
          <w:bCs/>
          <w:sz w:val="22"/>
          <w:szCs w:val="22"/>
        </w:rPr>
      </w:pPr>
      <w:r w:rsidRPr="003441DB">
        <w:rPr>
          <w:b/>
          <w:bCs/>
          <w:sz w:val="22"/>
          <w:szCs w:val="22"/>
        </w:rPr>
        <w:t>E. Commitment &amp; Availability</w:t>
      </w:r>
    </w:p>
    <w:p w14:paraId="68A4431B" w14:textId="77777777" w:rsidR="00B524B9" w:rsidRPr="003441DB" w:rsidRDefault="00B524B9" w:rsidP="00B524B9">
      <w:pPr>
        <w:numPr>
          <w:ilvl w:val="0"/>
          <w:numId w:val="27"/>
        </w:numPr>
        <w:rPr>
          <w:sz w:val="22"/>
          <w:szCs w:val="22"/>
        </w:rPr>
      </w:pPr>
      <w:r w:rsidRPr="003441DB">
        <w:rPr>
          <w:sz w:val="22"/>
          <w:szCs w:val="22"/>
        </w:rPr>
        <w:t>Willingness to commit fully to the programme.</w:t>
      </w:r>
    </w:p>
    <w:p w14:paraId="00AF51DB" w14:textId="77777777" w:rsidR="00B524B9" w:rsidRPr="003441DB" w:rsidRDefault="00B524B9" w:rsidP="00B524B9">
      <w:pPr>
        <w:numPr>
          <w:ilvl w:val="0"/>
          <w:numId w:val="27"/>
        </w:numPr>
        <w:rPr>
          <w:sz w:val="22"/>
          <w:szCs w:val="22"/>
        </w:rPr>
      </w:pPr>
      <w:r w:rsidRPr="003441DB">
        <w:rPr>
          <w:sz w:val="22"/>
          <w:szCs w:val="22"/>
        </w:rPr>
        <w:t>Ability to attend regular weekly sessions and additional regional or national events.</w:t>
      </w:r>
    </w:p>
    <w:p w14:paraId="60E3F960" w14:textId="77777777" w:rsidR="00B524B9" w:rsidRPr="003441DB" w:rsidRDefault="00B524B9" w:rsidP="00B524B9">
      <w:pPr>
        <w:numPr>
          <w:ilvl w:val="0"/>
          <w:numId w:val="27"/>
        </w:numPr>
        <w:rPr>
          <w:sz w:val="22"/>
          <w:szCs w:val="22"/>
        </w:rPr>
      </w:pPr>
      <w:r w:rsidRPr="003441DB">
        <w:rPr>
          <w:sz w:val="22"/>
          <w:szCs w:val="22"/>
        </w:rPr>
        <w:t>Support from parents/guardians for attendance and commitment.</w:t>
      </w:r>
    </w:p>
    <w:p w14:paraId="5B836227" w14:textId="53295D48" w:rsidR="00743DD8" w:rsidRPr="003441DB" w:rsidRDefault="002449A4" w:rsidP="00743DD8">
      <w:pPr>
        <w:rPr>
          <w:sz w:val="22"/>
          <w:szCs w:val="22"/>
        </w:rPr>
      </w:pPr>
      <w:r w:rsidRPr="003441DB">
        <w:rPr>
          <w:sz w:val="22"/>
          <w:szCs w:val="22"/>
        </w:rPr>
        <w:t xml:space="preserve"> Note – Head coaches still have the flexibility </w:t>
      </w:r>
      <w:r w:rsidR="00B52743" w:rsidRPr="003441DB">
        <w:rPr>
          <w:sz w:val="22"/>
          <w:szCs w:val="22"/>
        </w:rPr>
        <w:t>to operate outside this framework from time to time and</w:t>
      </w:r>
      <w:r w:rsidRPr="003441DB">
        <w:rPr>
          <w:sz w:val="22"/>
          <w:szCs w:val="22"/>
        </w:rPr>
        <w:t xml:space="preserve"> add players </w:t>
      </w:r>
      <w:r w:rsidR="00FD627C" w:rsidRPr="003441DB">
        <w:rPr>
          <w:sz w:val="22"/>
          <w:szCs w:val="22"/>
        </w:rPr>
        <w:t xml:space="preserve">to the academy pathway </w:t>
      </w:r>
      <w:r w:rsidR="009756A4" w:rsidRPr="003441DB">
        <w:rPr>
          <w:sz w:val="22"/>
          <w:szCs w:val="22"/>
        </w:rPr>
        <w:t xml:space="preserve">if </w:t>
      </w:r>
      <w:r w:rsidRPr="003441DB">
        <w:rPr>
          <w:sz w:val="22"/>
          <w:szCs w:val="22"/>
        </w:rPr>
        <w:t xml:space="preserve">they feel </w:t>
      </w:r>
      <w:r w:rsidR="00FD627C" w:rsidRPr="003441DB">
        <w:rPr>
          <w:sz w:val="22"/>
          <w:szCs w:val="22"/>
        </w:rPr>
        <w:t xml:space="preserve">have potential to play International basketball </w:t>
      </w:r>
      <w:r w:rsidR="009756A4" w:rsidRPr="003441DB">
        <w:rPr>
          <w:sz w:val="22"/>
          <w:szCs w:val="22"/>
        </w:rPr>
        <w:t>in the future</w:t>
      </w:r>
      <w:r w:rsidR="00AC1AFE" w:rsidRPr="003441DB">
        <w:rPr>
          <w:sz w:val="22"/>
          <w:szCs w:val="22"/>
        </w:rPr>
        <w:t>.</w:t>
      </w:r>
    </w:p>
    <w:p w14:paraId="4EF1F03F" w14:textId="77777777" w:rsidR="00B524B9" w:rsidRPr="003441DB" w:rsidRDefault="00B524B9" w:rsidP="009F1AB9"/>
    <w:p w14:paraId="63D984D8" w14:textId="775A9280" w:rsidR="009F1AB9" w:rsidRPr="003441DB" w:rsidRDefault="00B524B9" w:rsidP="009F1AB9">
      <w:pPr>
        <w:rPr>
          <w:b/>
          <w:bCs/>
          <w:color w:val="156082" w:themeColor="accent1"/>
          <w:sz w:val="26"/>
          <w:szCs w:val="26"/>
        </w:rPr>
      </w:pPr>
      <w:r w:rsidRPr="003441DB">
        <w:rPr>
          <w:b/>
          <w:bCs/>
          <w:color w:val="156082" w:themeColor="accent1"/>
          <w:sz w:val="26"/>
          <w:szCs w:val="26"/>
        </w:rPr>
        <w:t>6</w:t>
      </w:r>
      <w:r w:rsidR="009F1AB9" w:rsidRPr="003441DB">
        <w:rPr>
          <w:b/>
          <w:bCs/>
          <w:color w:val="156082" w:themeColor="accent1"/>
          <w:sz w:val="26"/>
          <w:szCs w:val="26"/>
        </w:rPr>
        <w:t>. Academy Commitment &amp; National Team Eligibility</w:t>
      </w:r>
    </w:p>
    <w:p w14:paraId="2ACA2FFB" w14:textId="77777777" w:rsidR="009F1AB9" w:rsidRPr="003441DB" w:rsidRDefault="009F1AB9" w:rsidP="009F1AB9">
      <w:pPr>
        <w:rPr>
          <w:sz w:val="22"/>
          <w:szCs w:val="22"/>
        </w:rPr>
      </w:pPr>
      <w:r w:rsidRPr="003441DB">
        <w:rPr>
          <w:sz w:val="22"/>
          <w:szCs w:val="22"/>
        </w:rPr>
        <w:lastRenderedPageBreak/>
        <w:t>Players selected to the Academy are expected to:</w:t>
      </w:r>
    </w:p>
    <w:p w14:paraId="299F7E09" w14:textId="77777777" w:rsidR="009F1AB9" w:rsidRPr="003441DB" w:rsidRDefault="009F1AB9" w:rsidP="009F1AB9">
      <w:pPr>
        <w:numPr>
          <w:ilvl w:val="0"/>
          <w:numId w:val="15"/>
        </w:numPr>
        <w:rPr>
          <w:sz w:val="22"/>
          <w:szCs w:val="22"/>
        </w:rPr>
      </w:pPr>
      <w:r w:rsidRPr="003441DB">
        <w:rPr>
          <w:b/>
          <w:bCs/>
          <w:sz w:val="22"/>
          <w:szCs w:val="22"/>
        </w:rPr>
        <w:t>Attend at least 60% of all Academy training sessions and camps</w:t>
      </w:r>
      <w:r w:rsidRPr="003441DB">
        <w:rPr>
          <w:sz w:val="22"/>
          <w:szCs w:val="22"/>
        </w:rPr>
        <w:t xml:space="preserve"> throughout the programme year.</w:t>
      </w:r>
    </w:p>
    <w:p w14:paraId="66B2EE8B" w14:textId="27458E1E" w:rsidR="009F1AB9" w:rsidRPr="003441DB" w:rsidRDefault="009F1AB9" w:rsidP="009F1AB9">
      <w:pPr>
        <w:numPr>
          <w:ilvl w:val="0"/>
          <w:numId w:val="15"/>
        </w:numPr>
        <w:rPr>
          <w:sz w:val="22"/>
          <w:szCs w:val="22"/>
        </w:rPr>
      </w:pPr>
      <w:r w:rsidRPr="003441DB">
        <w:rPr>
          <w:sz w:val="22"/>
          <w:szCs w:val="22"/>
        </w:rPr>
        <w:t xml:space="preserve">Full attendance is encouraged, but a </w:t>
      </w:r>
      <w:r w:rsidRPr="003441DB">
        <w:rPr>
          <w:b/>
          <w:bCs/>
          <w:sz w:val="22"/>
          <w:szCs w:val="22"/>
        </w:rPr>
        <w:t>minimum 60% participation rate is required</w:t>
      </w:r>
      <w:r w:rsidRPr="003441DB">
        <w:rPr>
          <w:sz w:val="22"/>
          <w:szCs w:val="22"/>
        </w:rPr>
        <w:t xml:space="preserve"> to be </w:t>
      </w:r>
      <w:r w:rsidRPr="003441DB">
        <w:rPr>
          <w:b/>
          <w:bCs/>
          <w:sz w:val="22"/>
          <w:szCs w:val="22"/>
        </w:rPr>
        <w:t>eligible for selection to the U14 Academy Teams</w:t>
      </w:r>
      <w:r w:rsidRPr="003441DB">
        <w:rPr>
          <w:sz w:val="22"/>
          <w:szCs w:val="22"/>
        </w:rPr>
        <w:t xml:space="preserve"> representing </w:t>
      </w:r>
      <w:r w:rsidR="00773445" w:rsidRPr="003441DB">
        <w:rPr>
          <w:sz w:val="22"/>
          <w:szCs w:val="22"/>
        </w:rPr>
        <w:t xml:space="preserve">the Basketball </w:t>
      </w:r>
      <w:r w:rsidRPr="003441DB">
        <w:rPr>
          <w:sz w:val="22"/>
          <w:szCs w:val="22"/>
        </w:rPr>
        <w:t>Ireland</w:t>
      </w:r>
      <w:r w:rsidR="00773445" w:rsidRPr="003441DB">
        <w:rPr>
          <w:sz w:val="22"/>
          <w:szCs w:val="22"/>
        </w:rPr>
        <w:t xml:space="preserve"> Academy</w:t>
      </w:r>
      <w:r w:rsidRPr="003441DB">
        <w:rPr>
          <w:sz w:val="22"/>
          <w:szCs w:val="22"/>
        </w:rPr>
        <w:t xml:space="preserve"> in the </w:t>
      </w:r>
      <w:r w:rsidRPr="003441DB">
        <w:rPr>
          <w:b/>
          <w:bCs/>
          <w:sz w:val="22"/>
          <w:szCs w:val="22"/>
        </w:rPr>
        <w:t>Four Nations Tournament</w:t>
      </w:r>
      <w:r w:rsidRPr="003441DB">
        <w:rPr>
          <w:sz w:val="22"/>
          <w:szCs w:val="22"/>
        </w:rPr>
        <w:t xml:space="preserve"> and any other international activity.</w:t>
      </w:r>
    </w:p>
    <w:p w14:paraId="1E609EC7" w14:textId="317EE952" w:rsidR="009B69C7" w:rsidRPr="003441DB" w:rsidRDefault="009B69C7" w:rsidP="009B69C7">
      <w:pPr>
        <w:numPr>
          <w:ilvl w:val="1"/>
          <w:numId w:val="15"/>
        </w:numPr>
        <w:rPr>
          <w:sz w:val="22"/>
          <w:szCs w:val="22"/>
        </w:rPr>
      </w:pPr>
      <w:r w:rsidRPr="003441DB">
        <w:rPr>
          <w:sz w:val="22"/>
          <w:szCs w:val="22"/>
        </w:rPr>
        <w:t xml:space="preserve">This also applies to players living outside of Ireland that have chosen to be part of the Academy pathway. </w:t>
      </w:r>
    </w:p>
    <w:p w14:paraId="79762B13" w14:textId="77777777" w:rsidR="009F1AB9" w:rsidRPr="003441DB" w:rsidRDefault="009F1AB9" w:rsidP="009F1AB9">
      <w:pPr>
        <w:numPr>
          <w:ilvl w:val="0"/>
          <w:numId w:val="15"/>
        </w:numPr>
        <w:rPr>
          <w:sz w:val="22"/>
          <w:szCs w:val="22"/>
        </w:rPr>
      </w:pPr>
      <w:r w:rsidRPr="003441DB">
        <w:rPr>
          <w:sz w:val="22"/>
          <w:szCs w:val="22"/>
        </w:rPr>
        <w:t>Players who fall below this threshold without valid medical or personal reasons may not be considered for international selection.</w:t>
      </w:r>
    </w:p>
    <w:p w14:paraId="779B4991" w14:textId="4E330CAF" w:rsidR="009F1AB9" w:rsidRPr="003441DB" w:rsidRDefault="009F1AB9" w:rsidP="009F1AB9">
      <w:pPr>
        <w:numPr>
          <w:ilvl w:val="0"/>
          <w:numId w:val="15"/>
        </w:numPr>
        <w:rPr>
          <w:sz w:val="22"/>
          <w:szCs w:val="22"/>
        </w:rPr>
      </w:pPr>
      <w:r w:rsidRPr="003441DB">
        <w:rPr>
          <w:sz w:val="22"/>
          <w:szCs w:val="22"/>
        </w:rPr>
        <w:t xml:space="preserve">All academy sessions are considered calendared events and should take precedents on any other basketball activity on these dates. Players should not have any games at their own age group clashing with academy sessions but </w:t>
      </w:r>
      <w:r w:rsidR="00B037E6" w:rsidRPr="003441DB">
        <w:rPr>
          <w:sz w:val="22"/>
          <w:szCs w:val="22"/>
        </w:rPr>
        <w:t>players</w:t>
      </w:r>
      <w:r w:rsidR="001228E5" w:rsidRPr="003441DB">
        <w:rPr>
          <w:sz w:val="22"/>
          <w:szCs w:val="22"/>
        </w:rPr>
        <w:t xml:space="preserve"> should</w:t>
      </w:r>
      <w:r w:rsidRPr="003441DB">
        <w:rPr>
          <w:sz w:val="22"/>
          <w:szCs w:val="22"/>
        </w:rPr>
        <w:t xml:space="preserve"> give advanced warning to</w:t>
      </w:r>
      <w:r w:rsidR="001228E5" w:rsidRPr="003441DB">
        <w:rPr>
          <w:sz w:val="22"/>
          <w:szCs w:val="22"/>
        </w:rPr>
        <w:t xml:space="preserve"> their</w:t>
      </w:r>
      <w:r w:rsidRPr="003441DB">
        <w:rPr>
          <w:sz w:val="22"/>
          <w:szCs w:val="22"/>
        </w:rPr>
        <w:t xml:space="preserve"> club and school coaches of academy training dates so they can plan training sessions around them. </w:t>
      </w:r>
    </w:p>
    <w:p w14:paraId="299094F1" w14:textId="3AF58CC8" w:rsidR="00EF203E" w:rsidRPr="003441DB" w:rsidRDefault="00B524B9" w:rsidP="00EF203E">
      <w:pPr>
        <w:rPr>
          <w:b/>
          <w:bCs/>
          <w:color w:val="156082" w:themeColor="accent1"/>
          <w:sz w:val="26"/>
          <w:szCs w:val="26"/>
        </w:rPr>
      </w:pPr>
      <w:r w:rsidRPr="003441DB">
        <w:rPr>
          <w:b/>
          <w:bCs/>
          <w:color w:val="156082" w:themeColor="accent1"/>
          <w:sz w:val="26"/>
          <w:szCs w:val="26"/>
        </w:rPr>
        <w:t>6</w:t>
      </w:r>
      <w:r w:rsidR="00EF203E" w:rsidRPr="003441DB">
        <w:rPr>
          <w:b/>
          <w:bCs/>
          <w:color w:val="156082" w:themeColor="accent1"/>
          <w:sz w:val="26"/>
          <w:szCs w:val="26"/>
        </w:rPr>
        <w:t>.1 Four Nations Selection Process</w:t>
      </w:r>
    </w:p>
    <w:p w14:paraId="2AAEBA31" w14:textId="77777777" w:rsidR="00EF203E" w:rsidRPr="003441DB" w:rsidRDefault="00EF203E" w:rsidP="00EF203E">
      <w:pPr>
        <w:rPr>
          <w:sz w:val="22"/>
          <w:szCs w:val="22"/>
        </w:rPr>
      </w:pPr>
      <w:r w:rsidRPr="003441DB">
        <w:rPr>
          <w:sz w:val="22"/>
          <w:szCs w:val="22"/>
        </w:rPr>
        <w:t xml:space="preserve">Selection for the U14 Academy Teams to represent Ireland at the </w:t>
      </w:r>
      <w:r w:rsidRPr="003441DB">
        <w:rPr>
          <w:b/>
          <w:bCs/>
          <w:sz w:val="22"/>
          <w:szCs w:val="22"/>
        </w:rPr>
        <w:t>Four Nations Tournament</w:t>
      </w:r>
      <w:r w:rsidRPr="003441DB">
        <w:rPr>
          <w:sz w:val="22"/>
          <w:szCs w:val="22"/>
        </w:rPr>
        <w:t xml:space="preserve"> will be based on:</w:t>
      </w:r>
    </w:p>
    <w:p w14:paraId="0C29BF13" w14:textId="42A17A65" w:rsidR="00EF203E" w:rsidRPr="003441DB" w:rsidRDefault="00EF203E" w:rsidP="00EF203E">
      <w:pPr>
        <w:numPr>
          <w:ilvl w:val="0"/>
          <w:numId w:val="21"/>
        </w:numPr>
        <w:rPr>
          <w:sz w:val="22"/>
          <w:szCs w:val="22"/>
        </w:rPr>
      </w:pPr>
      <w:r w:rsidRPr="003441DB">
        <w:rPr>
          <w:b/>
          <w:bCs/>
          <w:sz w:val="22"/>
          <w:szCs w:val="22"/>
        </w:rPr>
        <w:t>Ongoing assessment</w:t>
      </w:r>
      <w:r w:rsidRPr="003441DB">
        <w:rPr>
          <w:sz w:val="22"/>
          <w:szCs w:val="22"/>
        </w:rPr>
        <w:t xml:space="preserve"> by Basketball Ireland’s </w:t>
      </w:r>
      <w:r w:rsidRPr="003441DB">
        <w:rPr>
          <w:b/>
          <w:bCs/>
          <w:sz w:val="22"/>
          <w:szCs w:val="22"/>
        </w:rPr>
        <w:t>Regional Academy Coaches</w:t>
      </w:r>
      <w:r w:rsidR="00321D6B" w:rsidRPr="003441DB">
        <w:rPr>
          <w:b/>
          <w:bCs/>
          <w:sz w:val="22"/>
          <w:szCs w:val="22"/>
        </w:rPr>
        <w:t xml:space="preserve"> and Academy </w:t>
      </w:r>
      <w:r w:rsidR="003441DB" w:rsidRPr="003441DB">
        <w:rPr>
          <w:b/>
          <w:bCs/>
          <w:sz w:val="22"/>
          <w:szCs w:val="22"/>
        </w:rPr>
        <w:t xml:space="preserve">staff </w:t>
      </w:r>
      <w:r w:rsidR="003441DB" w:rsidRPr="003441DB">
        <w:rPr>
          <w:sz w:val="22"/>
          <w:szCs w:val="22"/>
        </w:rPr>
        <w:t>throughout</w:t>
      </w:r>
      <w:r w:rsidRPr="003441DB">
        <w:rPr>
          <w:sz w:val="22"/>
          <w:szCs w:val="22"/>
        </w:rPr>
        <w:t xml:space="preserve"> the programme.</w:t>
      </w:r>
    </w:p>
    <w:p w14:paraId="3893E424" w14:textId="77777777" w:rsidR="00EF203E" w:rsidRPr="003441DB" w:rsidRDefault="00EF203E" w:rsidP="00EF203E">
      <w:pPr>
        <w:numPr>
          <w:ilvl w:val="0"/>
          <w:numId w:val="21"/>
        </w:numPr>
        <w:rPr>
          <w:sz w:val="22"/>
          <w:szCs w:val="22"/>
        </w:rPr>
      </w:pPr>
      <w:r w:rsidRPr="003441DB">
        <w:rPr>
          <w:b/>
          <w:bCs/>
          <w:sz w:val="22"/>
          <w:szCs w:val="22"/>
        </w:rPr>
        <w:t>Performance at Academy Tournaments</w:t>
      </w:r>
      <w:r w:rsidRPr="003441DB">
        <w:rPr>
          <w:sz w:val="22"/>
          <w:szCs w:val="22"/>
        </w:rPr>
        <w:t>, including internal academy games and development fixtures.</w:t>
      </w:r>
    </w:p>
    <w:p w14:paraId="1CA40150" w14:textId="77777777" w:rsidR="00EF203E" w:rsidRPr="003441DB" w:rsidRDefault="00EF203E" w:rsidP="00EF203E">
      <w:pPr>
        <w:numPr>
          <w:ilvl w:val="0"/>
          <w:numId w:val="21"/>
        </w:numPr>
        <w:rPr>
          <w:sz w:val="22"/>
          <w:szCs w:val="22"/>
        </w:rPr>
      </w:pPr>
      <w:r w:rsidRPr="003441DB">
        <w:rPr>
          <w:b/>
          <w:bCs/>
          <w:sz w:val="22"/>
          <w:szCs w:val="22"/>
        </w:rPr>
        <w:t>Performance at Inter-Regional Tournaments</w:t>
      </w:r>
      <w:r w:rsidRPr="003441DB">
        <w:rPr>
          <w:sz w:val="22"/>
          <w:szCs w:val="22"/>
        </w:rPr>
        <w:t xml:space="preserve"> and other competitive events where Academy players are evaluated in live game situations.</w:t>
      </w:r>
    </w:p>
    <w:p w14:paraId="5AD3116F" w14:textId="77777777" w:rsidR="00EF203E" w:rsidRPr="003441DB" w:rsidRDefault="00EF203E" w:rsidP="00EF203E">
      <w:pPr>
        <w:numPr>
          <w:ilvl w:val="0"/>
          <w:numId w:val="21"/>
        </w:numPr>
        <w:rPr>
          <w:sz w:val="22"/>
          <w:szCs w:val="22"/>
        </w:rPr>
      </w:pPr>
      <w:r w:rsidRPr="003441DB">
        <w:rPr>
          <w:sz w:val="22"/>
          <w:szCs w:val="22"/>
        </w:rPr>
        <w:t xml:space="preserve">Where required, </w:t>
      </w:r>
      <w:r w:rsidRPr="003441DB">
        <w:rPr>
          <w:b/>
          <w:bCs/>
          <w:sz w:val="22"/>
          <w:szCs w:val="22"/>
        </w:rPr>
        <w:t>Basketball Ireland may host a separate selection/trials session</w:t>
      </w:r>
      <w:r w:rsidRPr="003441DB">
        <w:rPr>
          <w:sz w:val="22"/>
          <w:szCs w:val="22"/>
        </w:rPr>
        <w:t xml:space="preserve"> for </w:t>
      </w:r>
      <w:r w:rsidRPr="003441DB">
        <w:rPr>
          <w:b/>
          <w:bCs/>
          <w:sz w:val="22"/>
          <w:szCs w:val="22"/>
        </w:rPr>
        <w:t>invited players</w:t>
      </w:r>
      <w:r w:rsidRPr="003441DB">
        <w:rPr>
          <w:sz w:val="22"/>
          <w:szCs w:val="22"/>
        </w:rPr>
        <w:t>, to finalise the squads or assess players returning from injury or late inclusion into the programme.</w:t>
      </w:r>
    </w:p>
    <w:p w14:paraId="52933713" w14:textId="5A9F7FB7" w:rsidR="0062309A" w:rsidRPr="003441DB" w:rsidRDefault="00B524B9" w:rsidP="0062309A">
      <w:pPr>
        <w:rPr>
          <w:b/>
          <w:bCs/>
          <w:color w:val="156082" w:themeColor="accent1"/>
          <w:sz w:val="26"/>
          <w:szCs w:val="26"/>
        </w:rPr>
      </w:pPr>
      <w:r w:rsidRPr="003441DB">
        <w:rPr>
          <w:b/>
          <w:bCs/>
          <w:color w:val="156082" w:themeColor="accent1"/>
          <w:sz w:val="26"/>
          <w:szCs w:val="26"/>
        </w:rPr>
        <w:t>6</w:t>
      </w:r>
      <w:r w:rsidR="0062309A" w:rsidRPr="003441DB">
        <w:rPr>
          <w:b/>
          <w:bCs/>
          <w:color w:val="156082" w:themeColor="accent1"/>
          <w:sz w:val="26"/>
          <w:szCs w:val="26"/>
        </w:rPr>
        <w:t>.2 Eligibility of U14 Players in U15 Provincial Academy</w:t>
      </w:r>
    </w:p>
    <w:p w14:paraId="74B4C14B" w14:textId="13ACB075" w:rsidR="0062309A" w:rsidRPr="003441DB" w:rsidRDefault="0062309A" w:rsidP="0062309A">
      <w:pPr>
        <w:numPr>
          <w:ilvl w:val="0"/>
          <w:numId w:val="22"/>
        </w:numPr>
        <w:rPr>
          <w:sz w:val="22"/>
          <w:szCs w:val="22"/>
        </w:rPr>
      </w:pPr>
      <w:r w:rsidRPr="003441DB">
        <w:rPr>
          <w:sz w:val="22"/>
          <w:szCs w:val="22"/>
        </w:rPr>
        <w:t>Players born in 201</w:t>
      </w:r>
      <w:r w:rsidR="00043C59" w:rsidRPr="003441DB">
        <w:rPr>
          <w:sz w:val="22"/>
          <w:szCs w:val="22"/>
        </w:rPr>
        <w:t>2</w:t>
      </w:r>
      <w:r w:rsidRPr="003441DB">
        <w:rPr>
          <w:sz w:val="22"/>
          <w:szCs w:val="22"/>
        </w:rPr>
        <w:t xml:space="preserve"> who are participating in the </w:t>
      </w:r>
      <w:r w:rsidRPr="003441DB">
        <w:rPr>
          <w:b/>
          <w:bCs/>
          <w:sz w:val="22"/>
          <w:szCs w:val="22"/>
        </w:rPr>
        <w:t>U15 Provincial Academy</w:t>
      </w:r>
      <w:r w:rsidRPr="003441DB">
        <w:rPr>
          <w:sz w:val="22"/>
          <w:szCs w:val="22"/>
        </w:rPr>
        <w:t xml:space="preserve"> are also </w:t>
      </w:r>
      <w:r w:rsidRPr="003441DB">
        <w:rPr>
          <w:b/>
          <w:bCs/>
          <w:sz w:val="22"/>
          <w:szCs w:val="22"/>
        </w:rPr>
        <w:t>eligible for selection to the U14 Four Nations teams</w:t>
      </w:r>
      <w:r w:rsidRPr="003441DB">
        <w:rPr>
          <w:sz w:val="22"/>
          <w:szCs w:val="22"/>
        </w:rPr>
        <w:t>, provided they meet the same attendance and performance requirements outlined above.</w:t>
      </w:r>
    </w:p>
    <w:p w14:paraId="556861F1" w14:textId="14FC65F9" w:rsidR="0062309A" w:rsidRPr="00320738" w:rsidRDefault="0062309A" w:rsidP="0062309A">
      <w:pPr>
        <w:numPr>
          <w:ilvl w:val="0"/>
          <w:numId w:val="22"/>
        </w:numPr>
        <w:rPr>
          <w:sz w:val="22"/>
          <w:szCs w:val="22"/>
        </w:rPr>
      </w:pPr>
      <w:r w:rsidRPr="003441DB">
        <w:rPr>
          <w:sz w:val="22"/>
          <w:szCs w:val="22"/>
        </w:rPr>
        <w:t xml:space="preserve">Selection will be based purely on </w:t>
      </w:r>
      <w:r w:rsidR="00043C59" w:rsidRPr="003441DB">
        <w:rPr>
          <w:b/>
          <w:bCs/>
          <w:sz w:val="22"/>
          <w:szCs w:val="22"/>
        </w:rPr>
        <w:t>the level</w:t>
      </w:r>
      <w:r w:rsidRPr="003441DB">
        <w:rPr>
          <w:b/>
          <w:bCs/>
          <w:sz w:val="22"/>
          <w:szCs w:val="22"/>
        </w:rPr>
        <w:t xml:space="preserve"> of play, positional needs, and overall team</w:t>
      </w:r>
      <w:r w:rsidRPr="00320738">
        <w:rPr>
          <w:b/>
          <w:bCs/>
          <w:sz w:val="22"/>
          <w:szCs w:val="22"/>
        </w:rPr>
        <w:t xml:space="preserve"> composition</w:t>
      </w:r>
      <w:r w:rsidRPr="00320738">
        <w:rPr>
          <w:sz w:val="22"/>
          <w:szCs w:val="22"/>
        </w:rPr>
        <w:t>.</w:t>
      </w:r>
    </w:p>
    <w:p w14:paraId="20823298" w14:textId="77777777" w:rsidR="0062309A" w:rsidRPr="00320738" w:rsidRDefault="0062309A" w:rsidP="0062309A">
      <w:pPr>
        <w:numPr>
          <w:ilvl w:val="0"/>
          <w:numId w:val="22"/>
        </w:numPr>
        <w:rPr>
          <w:sz w:val="22"/>
          <w:szCs w:val="22"/>
        </w:rPr>
      </w:pPr>
      <w:r w:rsidRPr="00320738">
        <w:rPr>
          <w:b/>
          <w:bCs/>
          <w:sz w:val="22"/>
          <w:szCs w:val="22"/>
        </w:rPr>
        <w:lastRenderedPageBreak/>
        <w:t>No preferential treatment</w:t>
      </w:r>
      <w:r w:rsidRPr="00320738">
        <w:rPr>
          <w:sz w:val="22"/>
          <w:szCs w:val="22"/>
        </w:rPr>
        <w:t xml:space="preserve"> will be given to players based on whether they are in the U14 or U15 Academy; all eligible players are evaluated </w:t>
      </w:r>
      <w:r w:rsidRPr="00320738">
        <w:rPr>
          <w:b/>
          <w:bCs/>
          <w:sz w:val="22"/>
          <w:szCs w:val="22"/>
        </w:rPr>
        <w:t>equally</w:t>
      </w:r>
      <w:r w:rsidRPr="00320738">
        <w:rPr>
          <w:sz w:val="22"/>
          <w:szCs w:val="22"/>
        </w:rPr>
        <w:t xml:space="preserve"> using the same selection criteria.</w:t>
      </w:r>
    </w:p>
    <w:p w14:paraId="07C2087B" w14:textId="77777777" w:rsidR="0062309A" w:rsidRPr="00320738" w:rsidRDefault="0062309A" w:rsidP="0062309A">
      <w:pPr>
        <w:rPr>
          <w:sz w:val="22"/>
          <w:szCs w:val="22"/>
        </w:rPr>
      </w:pPr>
    </w:p>
    <w:p w14:paraId="6E50B214" w14:textId="77777777" w:rsidR="00EF203E" w:rsidRPr="00320738" w:rsidRDefault="00EF203E" w:rsidP="00EF203E">
      <w:pPr>
        <w:rPr>
          <w:sz w:val="22"/>
          <w:szCs w:val="22"/>
        </w:rPr>
      </w:pPr>
      <w:r w:rsidRPr="00320738">
        <w:rPr>
          <w:sz w:val="22"/>
          <w:szCs w:val="22"/>
        </w:rPr>
        <w:t>All selection decisions will be made in line with the principles of fairness, transparency, and alignment with long-term athlete development.</w:t>
      </w:r>
    </w:p>
    <w:p w14:paraId="2B536660" w14:textId="77777777" w:rsidR="00EF203E" w:rsidRPr="00320738" w:rsidRDefault="00EF203E" w:rsidP="00EF203E">
      <w:pPr>
        <w:rPr>
          <w:sz w:val="22"/>
          <w:szCs w:val="22"/>
        </w:rPr>
      </w:pPr>
    </w:p>
    <w:p w14:paraId="455F7D46" w14:textId="77777777" w:rsidR="009F1AB9" w:rsidRPr="009F1AB9" w:rsidRDefault="004E527D" w:rsidP="009F1AB9">
      <w:r>
        <w:rPr>
          <w:noProof/>
        </w:rPr>
        <w:pict w14:anchorId="3CEE8B8B">
          <v:rect id="_x0000_i1031" style="width:0;height:1.5pt" o:hralign="center" o:hrstd="t" o:hr="t" fillcolor="#a0a0a0" stroked="f"/>
        </w:pict>
      </w:r>
    </w:p>
    <w:p w14:paraId="31CA0DAA" w14:textId="77777777" w:rsidR="009F1AB9" w:rsidRPr="009F1AB9" w:rsidRDefault="004E527D" w:rsidP="009F1AB9">
      <w:r>
        <w:rPr>
          <w:noProof/>
        </w:rPr>
        <w:pict w14:anchorId="266C2758">
          <v:rect id="_x0000_i1032" style="width:0;height:1.5pt" o:hralign="center" o:hrstd="t" o:hr="t" fillcolor="#a0a0a0" stroked="f"/>
        </w:pict>
      </w:r>
    </w:p>
    <w:p w14:paraId="2F7AFFEF" w14:textId="77777777" w:rsidR="009F1AB9" w:rsidRPr="00043C59" w:rsidRDefault="009F1AB9" w:rsidP="009F1AB9">
      <w:pPr>
        <w:rPr>
          <w:b/>
          <w:bCs/>
          <w:color w:val="156082" w:themeColor="accent1"/>
          <w:sz w:val="26"/>
          <w:szCs w:val="26"/>
        </w:rPr>
      </w:pPr>
      <w:r w:rsidRPr="00043C59">
        <w:rPr>
          <w:b/>
          <w:bCs/>
          <w:color w:val="156082" w:themeColor="accent1"/>
          <w:sz w:val="26"/>
          <w:szCs w:val="26"/>
        </w:rPr>
        <w:t>7. Diversity &amp; Inclusion</w:t>
      </w:r>
    </w:p>
    <w:p w14:paraId="1CB9511D" w14:textId="77777777" w:rsidR="009F1AB9" w:rsidRPr="00320738" w:rsidRDefault="009F1AB9" w:rsidP="009F1AB9">
      <w:pPr>
        <w:rPr>
          <w:sz w:val="22"/>
          <w:szCs w:val="22"/>
        </w:rPr>
      </w:pPr>
      <w:r w:rsidRPr="00320738">
        <w:rPr>
          <w:sz w:val="22"/>
          <w:szCs w:val="22"/>
        </w:rPr>
        <w:t>Basketball Ireland is committed to ensuring equal access and opportunity across all regions. The selection process actively seeks to engage players from all communities and backgrounds, recognising that talent can emerge from diverse environments.</w:t>
      </w:r>
    </w:p>
    <w:p w14:paraId="0C697E7C" w14:textId="77777777" w:rsidR="009F1AB9" w:rsidRPr="00320738" w:rsidRDefault="004E527D" w:rsidP="009F1AB9">
      <w:pPr>
        <w:rPr>
          <w:sz w:val="22"/>
          <w:szCs w:val="22"/>
        </w:rPr>
      </w:pPr>
      <w:r>
        <w:rPr>
          <w:noProof/>
          <w:sz w:val="22"/>
          <w:szCs w:val="22"/>
        </w:rPr>
        <w:pict w14:anchorId="1E2E1843">
          <v:rect id="_x0000_i1033" style="width:0;height:1.5pt" o:hralign="center" o:hrstd="t" o:hr="t" fillcolor="#a0a0a0" stroked="f"/>
        </w:pict>
      </w:r>
    </w:p>
    <w:p w14:paraId="46261052" w14:textId="77066BD0" w:rsidR="009F1AB9" w:rsidRPr="00043C59" w:rsidRDefault="009F1AB9" w:rsidP="009F1AB9">
      <w:pPr>
        <w:rPr>
          <w:b/>
          <w:bCs/>
          <w:color w:val="156082" w:themeColor="accent1"/>
          <w:sz w:val="26"/>
          <w:szCs w:val="26"/>
        </w:rPr>
      </w:pPr>
      <w:r w:rsidRPr="00043C59">
        <w:rPr>
          <w:b/>
          <w:bCs/>
          <w:color w:val="156082" w:themeColor="accent1"/>
          <w:sz w:val="26"/>
          <w:szCs w:val="26"/>
        </w:rPr>
        <w:t xml:space="preserve">8. Talent is a </w:t>
      </w:r>
      <w:r w:rsidR="00043C59" w:rsidRPr="00043C59">
        <w:rPr>
          <w:b/>
          <w:bCs/>
          <w:color w:val="156082" w:themeColor="accent1"/>
          <w:sz w:val="26"/>
          <w:szCs w:val="26"/>
        </w:rPr>
        <w:t>journey</w:t>
      </w:r>
    </w:p>
    <w:p w14:paraId="3D4CF940" w14:textId="77777777" w:rsidR="009F1AB9" w:rsidRPr="00320738" w:rsidRDefault="009F1AB9" w:rsidP="009F1AB9">
      <w:pPr>
        <w:numPr>
          <w:ilvl w:val="0"/>
          <w:numId w:val="20"/>
        </w:numPr>
        <w:rPr>
          <w:sz w:val="22"/>
          <w:szCs w:val="22"/>
        </w:rPr>
      </w:pPr>
      <w:r w:rsidRPr="00320738">
        <w:rPr>
          <w:sz w:val="22"/>
          <w:szCs w:val="22"/>
        </w:rPr>
        <w:t>Selection for the U14 Academy is not a final verdict on a player’s future in basketball.</w:t>
      </w:r>
    </w:p>
    <w:p w14:paraId="4D02CF76" w14:textId="77777777" w:rsidR="009F1AB9" w:rsidRDefault="009F1AB9" w:rsidP="009F1AB9">
      <w:pPr>
        <w:numPr>
          <w:ilvl w:val="0"/>
          <w:numId w:val="20"/>
        </w:numPr>
        <w:rPr>
          <w:sz w:val="22"/>
          <w:szCs w:val="22"/>
        </w:rPr>
      </w:pPr>
      <w:r w:rsidRPr="00320738">
        <w:rPr>
          <w:sz w:val="22"/>
          <w:szCs w:val="22"/>
        </w:rPr>
        <w:t>Players not selected initially may return to the pathway later through continued development.</w:t>
      </w:r>
    </w:p>
    <w:p w14:paraId="0CABD782" w14:textId="7FC2E72F" w:rsidR="008628CA" w:rsidRPr="00320738" w:rsidRDefault="008628CA" w:rsidP="009F1AB9">
      <w:pPr>
        <w:numPr>
          <w:ilvl w:val="0"/>
          <w:numId w:val="20"/>
        </w:numPr>
        <w:rPr>
          <w:sz w:val="22"/>
          <w:szCs w:val="22"/>
        </w:rPr>
      </w:pPr>
      <w:r>
        <w:rPr>
          <w:sz w:val="22"/>
          <w:szCs w:val="22"/>
        </w:rPr>
        <w:t xml:space="preserve">At a minimum there is the opportunity to attend open TID’s at the u15 age group </w:t>
      </w:r>
      <w:r w:rsidR="00D41422">
        <w:rPr>
          <w:sz w:val="22"/>
          <w:szCs w:val="22"/>
        </w:rPr>
        <w:t xml:space="preserve">the following September. </w:t>
      </w:r>
    </w:p>
    <w:p w14:paraId="7FDDB915" w14:textId="77777777" w:rsidR="009F1AB9" w:rsidRPr="00320738" w:rsidRDefault="009F1AB9" w:rsidP="009F1AB9">
      <w:pPr>
        <w:numPr>
          <w:ilvl w:val="0"/>
          <w:numId w:val="20"/>
        </w:numPr>
        <w:rPr>
          <w:sz w:val="22"/>
          <w:szCs w:val="22"/>
        </w:rPr>
      </w:pPr>
      <w:r w:rsidRPr="00320738">
        <w:rPr>
          <w:sz w:val="22"/>
          <w:szCs w:val="22"/>
        </w:rPr>
        <w:t xml:space="preserve">The selection process acknowledges the variability in growth and performance at this age and remains </w:t>
      </w:r>
      <w:r w:rsidRPr="00320738">
        <w:rPr>
          <w:b/>
          <w:bCs/>
          <w:sz w:val="22"/>
          <w:szCs w:val="22"/>
        </w:rPr>
        <w:t>open and adaptive</w:t>
      </w:r>
      <w:r w:rsidRPr="00320738">
        <w:rPr>
          <w:sz w:val="22"/>
          <w:szCs w:val="22"/>
        </w:rPr>
        <w:t xml:space="preserve"> throughout the season.</w:t>
      </w:r>
    </w:p>
    <w:p w14:paraId="781244F3" w14:textId="77777777" w:rsidR="009F1AB9" w:rsidRPr="009F1AB9" w:rsidRDefault="004E527D" w:rsidP="009F1AB9">
      <w:r>
        <w:rPr>
          <w:noProof/>
          <w:sz w:val="22"/>
          <w:szCs w:val="22"/>
        </w:rPr>
        <w:pict w14:anchorId="69658C24">
          <v:rect id="_x0000_i1034" style="width:0;height:1.5pt" o:hralign="center" o:hrstd="t" o:hr="t" fillcolor="#a0a0a0" stroked="f"/>
        </w:pict>
      </w:r>
    </w:p>
    <w:p w14:paraId="6FEC14E3" w14:textId="77777777" w:rsidR="009F1AB9" w:rsidRPr="00043C59" w:rsidRDefault="009F1AB9" w:rsidP="009F1AB9">
      <w:pPr>
        <w:rPr>
          <w:b/>
          <w:bCs/>
          <w:color w:val="156082" w:themeColor="accent1"/>
          <w:sz w:val="26"/>
          <w:szCs w:val="26"/>
        </w:rPr>
      </w:pPr>
      <w:r w:rsidRPr="00043C59">
        <w:rPr>
          <w:b/>
          <w:bCs/>
          <w:color w:val="156082" w:themeColor="accent1"/>
          <w:sz w:val="26"/>
          <w:szCs w:val="26"/>
        </w:rPr>
        <w:t>9. Appeals</w:t>
      </w:r>
    </w:p>
    <w:p w14:paraId="4EEA36FC" w14:textId="5B483DF9" w:rsidR="009F1AB9" w:rsidRPr="00320738" w:rsidRDefault="009F1AB9" w:rsidP="009F1AB9">
      <w:pPr>
        <w:rPr>
          <w:sz w:val="22"/>
          <w:szCs w:val="22"/>
        </w:rPr>
      </w:pPr>
      <w:r w:rsidRPr="00320738">
        <w:rPr>
          <w:sz w:val="22"/>
          <w:szCs w:val="22"/>
        </w:rPr>
        <w:t xml:space="preserve">Appeals are permitted </w:t>
      </w:r>
      <w:r w:rsidRPr="00320738">
        <w:rPr>
          <w:b/>
          <w:bCs/>
          <w:sz w:val="22"/>
          <w:szCs w:val="22"/>
        </w:rPr>
        <w:t>only in cases of procedural error</w:t>
      </w:r>
      <w:r w:rsidRPr="00320738">
        <w:rPr>
          <w:sz w:val="22"/>
          <w:szCs w:val="22"/>
        </w:rPr>
        <w:t xml:space="preserve"> during the selection process. Personal disagreement with a selection decision is not grounds for appeal.</w:t>
      </w:r>
      <w:r w:rsidR="00336983">
        <w:rPr>
          <w:sz w:val="22"/>
          <w:szCs w:val="22"/>
        </w:rPr>
        <w:t xml:space="preserve"> Where possible coaches are encouraged to provide feedback upon request but this is not possible in a lot of cases with </w:t>
      </w:r>
      <w:r w:rsidR="004A1837">
        <w:rPr>
          <w:sz w:val="22"/>
          <w:szCs w:val="22"/>
        </w:rPr>
        <w:t xml:space="preserve">high numbers at Talent ID days. </w:t>
      </w:r>
    </w:p>
    <w:p w14:paraId="0A4C3864" w14:textId="77777777" w:rsidR="009F1AB9" w:rsidRPr="009F1AB9" w:rsidRDefault="004E527D" w:rsidP="009F1AB9">
      <w:r>
        <w:rPr>
          <w:noProof/>
          <w:sz w:val="22"/>
          <w:szCs w:val="22"/>
        </w:rPr>
        <w:pict w14:anchorId="77BE3E0E">
          <v:rect id="_x0000_i1035" style="width:0;height:1.5pt" o:hralign="center" o:hrstd="t" o:hr="t" fillcolor="#a0a0a0" stroked="f"/>
        </w:pict>
      </w:r>
    </w:p>
    <w:p w14:paraId="291C1BD0" w14:textId="77777777" w:rsidR="009F1AB9" w:rsidRPr="00043C59" w:rsidRDefault="009F1AB9" w:rsidP="009F1AB9">
      <w:pPr>
        <w:rPr>
          <w:b/>
          <w:bCs/>
          <w:color w:val="156082" w:themeColor="accent1"/>
          <w:sz w:val="26"/>
          <w:szCs w:val="26"/>
        </w:rPr>
      </w:pPr>
      <w:r w:rsidRPr="00043C59">
        <w:rPr>
          <w:b/>
          <w:bCs/>
          <w:color w:val="156082" w:themeColor="accent1"/>
          <w:sz w:val="26"/>
          <w:szCs w:val="26"/>
        </w:rPr>
        <w:t>10. Review</w:t>
      </w:r>
    </w:p>
    <w:p w14:paraId="3663B8FB" w14:textId="77777777" w:rsidR="009F1AB9" w:rsidRPr="00320738" w:rsidRDefault="009F1AB9" w:rsidP="009F1AB9">
      <w:pPr>
        <w:rPr>
          <w:sz w:val="22"/>
          <w:szCs w:val="22"/>
        </w:rPr>
      </w:pPr>
      <w:r w:rsidRPr="00320738">
        <w:rPr>
          <w:sz w:val="22"/>
          <w:szCs w:val="22"/>
        </w:rPr>
        <w:t>This policy will be reviewed annually by Basketball Ireland’s High Performance Committee to ensure alignment with national goals and international best practices.</w:t>
      </w:r>
    </w:p>
    <w:p w14:paraId="07474D8A" w14:textId="77777777" w:rsidR="00225B69" w:rsidRDefault="00225B69"/>
    <w:sectPr w:rsidR="00225B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7B303" w14:textId="77777777" w:rsidR="00D67345" w:rsidRDefault="00D67345" w:rsidP="00D67345">
      <w:pPr>
        <w:spacing w:after="0" w:line="240" w:lineRule="auto"/>
      </w:pPr>
      <w:r>
        <w:separator/>
      </w:r>
    </w:p>
  </w:endnote>
  <w:endnote w:type="continuationSeparator" w:id="0">
    <w:p w14:paraId="755BD1BC" w14:textId="77777777" w:rsidR="00D67345" w:rsidRDefault="00D67345" w:rsidP="00D6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3CBF" w14:textId="77777777" w:rsidR="00D67345" w:rsidRDefault="00D67345" w:rsidP="00D67345">
      <w:pPr>
        <w:spacing w:after="0" w:line="240" w:lineRule="auto"/>
      </w:pPr>
      <w:r>
        <w:separator/>
      </w:r>
    </w:p>
  </w:footnote>
  <w:footnote w:type="continuationSeparator" w:id="0">
    <w:p w14:paraId="7DFF5321" w14:textId="77777777" w:rsidR="00D67345" w:rsidRDefault="00D67345" w:rsidP="00D67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084D1BAE"/>
    <w:multiLevelType w:val="multilevel"/>
    <w:tmpl w:val="43D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95994"/>
    <w:multiLevelType w:val="multilevel"/>
    <w:tmpl w:val="A2E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47E73"/>
    <w:multiLevelType w:val="multilevel"/>
    <w:tmpl w:val="8E4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4EC8"/>
    <w:multiLevelType w:val="multilevel"/>
    <w:tmpl w:val="364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E0683"/>
    <w:multiLevelType w:val="multilevel"/>
    <w:tmpl w:val="DE1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D1564"/>
    <w:multiLevelType w:val="multilevel"/>
    <w:tmpl w:val="83A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F2764"/>
    <w:multiLevelType w:val="multilevel"/>
    <w:tmpl w:val="AD423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048D7"/>
    <w:multiLevelType w:val="multilevel"/>
    <w:tmpl w:val="6A52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9327B"/>
    <w:multiLevelType w:val="multilevel"/>
    <w:tmpl w:val="CDC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42FB3"/>
    <w:multiLevelType w:val="multilevel"/>
    <w:tmpl w:val="3398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0579C"/>
    <w:multiLevelType w:val="multilevel"/>
    <w:tmpl w:val="6C64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95FF4"/>
    <w:multiLevelType w:val="multilevel"/>
    <w:tmpl w:val="CF6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E580E"/>
    <w:multiLevelType w:val="multilevel"/>
    <w:tmpl w:val="AFAA7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D7FBD"/>
    <w:multiLevelType w:val="multilevel"/>
    <w:tmpl w:val="7FC4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979D8"/>
    <w:multiLevelType w:val="multilevel"/>
    <w:tmpl w:val="4BC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40513"/>
    <w:multiLevelType w:val="multilevel"/>
    <w:tmpl w:val="C4F0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605DE"/>
    <w:multiLevelType w:val="multilevel"/>
    <w:tmpl w:val="6EE8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4405E"/>
    <w:multiLevelType w:val="multilevel"/>
    <w:tmpl w:val="362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75D97"/>
    <w:multiLevelType w:val="multilevel"/>
    <w:tmpl w:val="60A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17A67"/>
    <w:multiLevelType w:val="multilevel"/>
    <w:tmpl w:val="44A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82E94"/>
    <w:multiLevelType w:val="multilevel"/>
    <w:tmpl w:val="2C0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B91C8B"/>
    <w:multiLevelType w:val="multilevel"/>
    <w:tmpl w:val="5A9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BD74DF"/>
    <w:multiLevelType w:val="multilevel"/>
    <w:tmpl w:val="BCF6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17CCF"/>
    <w:multiLevelType w:val="multilevel"/>
    <w:tmpl w:val="B328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D519E"/>
    <w:multiLevelType w:val="multilevel"/>
    <w:tmpl w:val="B25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C52CC"/>
    <w:multiLevelType w:val="multilevel"/>
    <w:tmpl w:val="462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750A3"/>
    <w:multiLevelType w:val="multilevel"/>
    <w:tmpl w:val="82C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3036">
    <w:abstractNumId w:val="18"/>
  </w:num>
  <w:num w:numId="2" w16cid:durableId="590357216">
    <w:abstractNumId w:val="2"/>
  </w:num>
  <w:num w:numId="3" w16cid:durableId="1084912153">
    <w:abstractNumId w:val="3"/>
  </w:num>
  <w:num w:numId="4" w16cid:durableId="196166780">
    <w:abstractNumId w:val="22"/>
  </w:num>
  <w:num w:numId="5" w16cid:durableId="2019767446">
    <w:abstractNumId w:val="23"/>
  </w:num>
  <w:num w:numId="6" w16cid:durableId="1978676995">
    <w:abstractNumId w:val="4"/>
  </w:num>
  <w:num w:numId="7" w16cid:durableId="2031754455">
    <w:abstractNumId w:val="9"/>
  </w:num>
  <w:num w:numId="8" w16cid:durableId="1547182403">
    <w:abstractNumId w:val="7"/>
  </w:num>
  <w:num w:numId="9" w16cid:durableId="2048332143">
    <w:abstractNumId w:val="10"/>
  </w:num>
  <w:num w:numId="10" w16cid:durableId="2117433702">
    <w:abstractNumId w:val="25"/>
  </w:num>
  <w:num w:numId="11" w16cid:durableId="334496726">
    <w:abstractNumId w:val="1"/>
  </w:num>
  <w:num w:numId="12" w16cid:durableId="1799911489">
    <w:abstractNumId w:val="14"/>
  </w:num>
  <w:num w:numId="13" w16cid:durableId="1087380848">
    <w:abstractNumId w:val="6"/>
  </w:num>
  <w:num w:numId="14" w16cid:durableId="909775040">
    <w:abstractNumId w:val="0"/>
  </w:num>
  <w:num w:numId="15" w16cid:durableId="1476874564">
    <w:abstractNumId w:val="12"/>
  </w:num>
  <w:num w:numId="16" w16cid:durableId="1627080436">
    <w:abstractNumId w:val="16"/>
  </w:num>
  <w:num w:numId="17" w16cid:durableId="432215558">
    <w:abstractNumId w:val="13"/>
  </w:num>
  <w:num w:numId="18" w16cid:durableId="432749964">
    <w:abstractNumId w:val="5"/>
  </w:num>
  <w:num w:numId="19" w16cid:durableId="852182036">
    <w:abstractNumId w:val="17"/>
  </w:num>
  <w:num w:numId="20" w16cid:durableId="862397440">
    <w:abstractNumId w:val="24"/>
  </w:num>
  <w:num w:numId="21" w16cid:durableId="1281181852">
    <w:abstractNumId w:val="15"/>
  </w:num>
  <w:num w:numId="22" w16cid:durableId="746654163">
    <w:abstractNumId w:val="20"/>
  </w:num>
  <w:num w:numId="23" w16cid:durableId="1854488226">
    <w:abstractNumId w:val="11"/>
  </w:num>
  <w:num w:numId="24" w16cid:durableId="1985356422">
    <w:abstractNumId w:val="26"/>
  </w:num>
  <w:num w:numId="25" w16cid:durableId="1722511463">
    <w:abstractNumId w:val="8"/>
  </w:num>
  <w:num w:numId="26" w16cid:durableId="453988152">
    <w:abstractNumId w:val="21"/>
  </w:num>
  <w:num w:numId="27" w16cid:durableId="16903768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69"/>
    <w:rsid w:val="00003CCC"/>
    <w:rsid w:val="00043C59"/>
    <w:rsid w:val="001228E5"/>
    <w:rsid w:val="0012482F"/>
    <w:rsid w:val="001A4F3B"/>
    <w:rsid w:val="0020177C"/>
    <w:rsid w:val="00225B69"/>
    <w:rsid w:val="00240CFB"/>
    <w:rsid w:val="002449A4"/>
    <w:rsid w:val="00320738"/>
    <w:rsid w:val="00321D6B"/>
    <w:rsid w:val="00336983"/>
    <w:rsid w:val="003441DB"/>
    <w:rsid w:val="00366071"/>
    <w:rsid w:val="004A1837"/>
    <w:rsid w:val="004E527D"/>
    <w:rsid w:val="00500006"/>
    <w:rsid w:val="005542A9"/>
    <w:rsid w:val="0062309A"/>
    <w:rsid w:val="00733F6E"/>
    <w:rsid w:val="00743DD8"/>
    <w:rsid w:val="00743F1F"/>
    <w:rsid w:val="00773445"/>
    <w:rsid w:val="007D27EF"/>
    <w:rsid w:val="008628CA"/>
    <w:rsid w:val="0086689F"/>
    <w:rsid w:val="00972EBC"/>
    <w:rsid w:val="009756A4"/>
    <w:rsid w:val="009940CA"/>
    <w:rsid w:val="009B69C7"/>
    <w:rsid w:val="009F1AB9"/>
    <w:rsid w:val="00A0527B"/>
    <w:rsid w:val="00A35871"/>
    <w:rsid w:val="00AC1AFE"/>
    <w:rsid w:val="00B037E6"/>
    <w:rsid w:val="00B524B9"/>
    <w:rsid w:val="00B52743"/>
    <w:rsid w:val="00C45E96"/>
    <w:rsid w:val="00C72AA9"/>
    <w:rsid w:val="00D41422"/>
    <w:rsid w:val="00D67345"/>
    <w:rsid w:val="00DB5A66"/>
    <w:rsid w:val="00DC2BA9"/>
    <w:rsid w:val="00DD12C0"/>
    <w:rsid w:val="00EA118A"/>
    <w:rsid w:val="00EF203E"/>
    <w:rsid w:val="00F83C2D"/>
    <w:rsid w:val="00FD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67764C2"/>
  <w15:chartTrackingRefBased/>
  <w15:docId w15:val="{A50EBB94-5A0A-4940-BE8B-E420C57D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B69"/>
    <w:rPr>
      <w:rFonts w:eastAsiaTheme="majorEastAsia" w:cstheme="majorBidi"/>
      <w:color w:val="272727" w:themeColor="text1" w:themeTint="D8"/>
    </w:rPr>
  </w:style>
  <w:style w:type="paragraph" w:styleId="Title">
    <w:name w:val="Title"/>
    <w:basedOn w:val="Normal"/>
    <w:next w:val="Normal"/>
    <w:link w:val="TitleChar"/>
    <w:uiPriority w:val="10"/>
    <w:qFormat/>
    <w:rsid w:val="00225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B69"/>
    <w:pPr>
      <w:spacing w:before="160"/>
      <w:jc w:val="center"/>
    </w:pPr>
    <w:rPr>
      <w:i/>
      <w:iCs/>
      <w:color w:val="404040" w:themeColor="text1" w:themeTint="BF"/>
    </w:rPr>
  </w:style>
  <w:style w:type="character" w:customStyle="1" w:styleId="QuoteChar">
    <w:name w:val="Quote Char"/>
    <w:basedOn w:val="DefaultParagraphFont"/>
    <w:link w:val="Quote"/>
    <w:uiPriority w:val="29"/>
    <w:rsid w:val="00225B69"/>
    <w:rPr>
      <w:i/>
      <w:iCs/>
      <w:color w:val="404040" w:themeColor="text1" w:themeTint="BF"/>
    </w:rPr>
  </w:style>
  <w:style w:type="paragraph" w:styleId="ListParagraph">
    <w:name w:val="List Paragraph"/>
    <w:basedOn w:val="Normal"/>
    <w:uiPriority w:val="34"/>
    <w:qFormat/>
    <w:rsid w:val="00225B69"/>
    <w:pPr>
      <w:ind w:left="720"/>
      <w:contextualSpacing/>
    </w:pPr>
  </w:style>
  <w:style w:type="character" w:styleId="IntenseEmphasis">
    <w:name w:val="Intense Emphasis"/>
    <w:basedOn w:val="DefaultParagraphFont"/>
    <w:uiPriority w:val="21"/>
    <w:qFormat/>
    <w:rsid w:val="00225B69"/>
    <w:rPr>
      <w:i/>
      <w:iCs/>
      <w:color w:val="0F4761" w:themeColor="accent1" w:themeShade="BF"/>
    </w:rPr>
  </w:style>
  <w:style w:type="paragraph" w:styleId="IntenseQuote">
    <w:name w:val="Intense Quote"/>
    <w:basedOn w:val="Normal"/>
    <w:next w:val="Normal"/>
    <w:link w:val="IntenseQuoteChar"/>
    <w:uiPriority w:val="30"/>
    <w:qFormat/>
    <w:rsid w:val="00225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B69"/>
    <w:rPr>
      <w:i/>
      <w:iCs/>
      <w:color w:val="0F4761" w:themeColor="accent1" w:themeShade="BF"/>
    </w:rPr>
  </w:style>
  <w:style w:type="character" w:styleId="IntenseReference">
    <w:name w:val="Intense Reference"/>
    <w:basedOn w:val="DefaultParagraphFont"/>
    <w:uiPriority w:val="32"/>
    <w:qFormat/>
    <w:rsid w:val="00225B69"/>
    <w:rPr>
      <w:b/>
      <w:bCs/>
      <w:smallCaps/>
      <w:color w:val="0F4761" w:themeColor="accent1" w:themeShade="BF"/>
      <w:spacing w:val="5"/>
    </w:rPr>
  </w:style>
  <w:style w:type="paragraph" w:styleId="Header">
    <w:name w:val="header"/>
    <w:basedOn w:val="Normal"/>
    <w:link w:val="HeaderChar"/>
    <w:uiPriority w:val="99"/>
    <w:unhideWhenUsed/>
    <w:rsid w:val="00D67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45"/>
  </w:style>
  <w:style w:type="paragraph" w:styleId="Footer">
    <w:name w:val="footer"/>
    <w:basedOn w:val="Normal"/>
    <w:link w:val="FooterChar"/>
    <w:uiPriority w:val="99"/>
    <w:unhideWhenUsed/>
    <w:rsid w:val="00D67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203">
      <w:bodyDiv w:val="1"/>
      <w:marLeft w:val="0"/>
      <w:marRight w:val="0"/>
      <w:marTop w:val="0"/>
      <w:marBottom w:val="0"/>
      <w:divBdr>
        <w:top w:val="none" w:sz="0" w:space="0" w:color="auto"/>
        <w:left w:val="none" w:sz="0" w:space="0" w:color="auto"/>
        <w:bottom w:val="none" w:sz="0" w:space="0" w:color="auto"/>
        <w:right w:val="none" w:sz="0" w:space="0" w:color="auto"/>
      </w:divBdr>
    </w:div>
    <w:div w:id="306587755">
      <w:bodyDiv w:val="1"/>
      <w:marLeft w:val="0"/>
      <w:marRight w:val="0"/>
      <w:marTop w:val="0"/>
      <w:marBottom w:val="0"/>
      <w:divBdr>
        <w:top w:val="none" w:sz="0" w:space="0" w:color="auto"/>
        <w:left w:val="none" w:sz="0" w:space="0" w:color="auto"/>
        <w:bottom w:val="none" w:sz="0" w:space="0" w:color="auto"/>
        <w:right w:val="none" w:sz="0" w:space="0" w:color="auto"/>
      </w:divBdr>
    </w:div>
    <w:div w:id="323827403">
      <w:bodyDiv w:val="1"/>
      <w:marLeft w:val="0"/>
      <w:marRight w:val="0"/>
      <w:marTop w:val="0"/>
      <w:marBottom w:val="0"/>
      <w:divBdr>
        <w:top w:val="none" w:sz="0" w:space="0" w:color="auto"/>
        <w:left w:val="none" w:sz="0" w:space="0" w:color="auto"/>
        <w:bottom w:val="none" w:sz="0" w:space="0" w:color="auto"/>
        <w:right w:val="none" w:sz="0" w:space="0" w:color="auto"/>
      </w:divBdr>
    </w:div>
    <w:div w:id="511333271">
      <w:bodyDiv w:val="1"/>
      <w:marLeft w:val="0"/>
      <w:marRight w:val="0"/>
      <w:marTop w:val="0"/>
      <w:marBottom w:val="0"/>
      <w:divBdr>
        <w:top w:val="none" w:sz="0" w:space="0" w:color="auto"/>
        <w:left w:val="none" w:sz="0" w:space="0" w:color="auto"/>
        <w:bottom w:val="none" w:sz="0" w:space="0" w:color="auto"/>
        <w:right w:val="none" w:sz="0" w:space="0" w:color="auto"/>
      </w:divBdr>
    </w:div>
    <w:div w:id="561138158">
      <w:bodyDiv w:val="1"/>
      <w:marLeft w:val="0"/>
      <w:marRight w:val="0"/>
      <w:marTop w:val="0"/>
      <w:marBottom w:val="0"/>
      <w:divBdr>
        <w:top w:val="none" w:sz="0" w:space="0" w:color="auto"/>
        <w:left w:val="none" w:sz="0" w:space="0" w:color="auto"/>
        <w:bottom w:val="none" w:sz="0" w:space="0" w:color="auto"/>
        <w:right w:val="none" w:sz="0" w:space="0" w:color="auto"/>
      </w:divBdr>
    </w:div>
    <w:div w:id="589505519">
      <w:bodyDiv w:val="1"/>
      <w:marLeft w:val="0"/>
      <w:marRight w:val="0"/>
      <w:marTop w:val="0"/>
      <w:marBottom w:val="0"/>
      <w:divBdr>
        <w:top w:val="none" w:sz="0" w:space="0" w:color="auto"/>
        <w:left w:val="none" w:sz="0" w:space="0" w:color="auto"/>
        <w:bottom w:val="none" w:sz="0" w:space="0" w:color="auto"/>
        <w:right w:val="none" w:sz="0" w:space="0" w:color="auto"/>
      </w:divBdr>
    </w:div>
    <w:div w:id="1313293843">
      <w:bodyDiv w:val="1"/>
      <w:marLeft w:val="0"/>
      <w:marRight w:val="0"/>
      <w:marTop w:val="0"/>
      <w:marBottom w:val="0"/>
      <w:divBdr>
        <w:top w:val="none" w:sz="0" w:space="0" w:color="auto"/>
        <w:left w:val="none" w:sz="0" w:space="0" w:color="auto"/>
        <w:bottom w:val="none" w:sz="0" w:space="0" w:color="auto"/>
        <w:right w:val="none" w:sz="0" w:space="0" w:color="auto"/>
      </w:divBdr>
    </w:div>
    <w:div w:id="1471095358">
      <w:bodyDiv w:val="1"/>
      <w:marLeft w:val="0"/>
      <w:marRight w:val="0"/>
      <w:marTop w:val="0"/>
      <w:marBottom w:val="0"/>
      <w:divBdr>
        <w:top w:val="none" w:sz="0" w:space="0" w:color="auto"/>
        <w:left w:val="none" w:sz="0" w:space="0" w:color="auto"/>
        <w:bottom w:val="none" w:sz="0" w:space="0" w:color="auto"/>
        <w:right w:val="none" w:sz="0" w:space="0" w:color="auto"/>
      </w:divBdr>
    </w:div>
    <w:div w:id="1551454757">
      <w:bodyDiv w:val="1"/>
      <w:marLeft w:val="0"/>
      <w:marRight w:val="0"/>
      <w:marTop w:val="0"/>
      <w:marBottom w:val="0"/>
      <w:divBdr>
        <w:top w:val="none" w:sz="0" w:space="0" w:color="auto"/>
        <w:left w:val="none" w:sz="0" w:space="0" w:color="auto"/>
        <w:bottom w:val="none" w:sz="0" w:space="0" w:color="auto"/>
        <w:right w:val="none" w:sz="0" w:space="0" w:color="auto"/>
      </w:divBdr>
    </w:div>
    <w:div w:id="17799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Hall</dc:creator>
  <cp:keywords/>
  <dc:description/>
  <cp:lastModifiedBy>Matt Hall</cp:lastModifiedBy>
  <cp:revision>4</cp:revision>
  <dcterms:created xsi:type="dcterms:W3CDTF">2025-08-18T10:59:00Z</dcterms:created>
  <dcterms:modified xsi:type="dcterms:W3CDTF">2025-08-26T19:52:00Z</dcterms:modified>
</cp:coreProperties>
</file>